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AE" w:rsidRPr="00B77366" w:rsidRDefault="00117AAE" w:rsidP="00117AAE">
      <w:pPr>
        <w:jc w:val="left"/>
        <w:rPr>
          <w:rFonts w:ascii="宋体" w:hAnsi="宋体"/>
          <w:b/>
          <w:color w:val="000000"/>
          <w:sz w:val="32"/>
          <w:szCs w:val="32"/>
        </w:rPr>
      </w:pPr>
      <w:r w:rsidRPr="00B77366">
        <w:rPr>
          <w:rFonts w:ascii="宋体" w:hAnsi="宋体" w:hint="eastAsia"/>
          <w:b/>
          <w:color w:val="000000"/>
          <w:sz w:val="32"/>
          <w:szCs w:val="32"/>
        </w:rPr>
        <w:t>附件</w:t>
      </w:r>
      <w:r>
        <w:rPr>
          <w:rFonts w:ascii="宋体" w:hAnsi="宋体" w:hint="eastAsia"/>
          <w:b/>
          <w:color w:val="000000"/>
          <w:sz w:val="32"/>
          <w:szCs w:val="32"/>
        </w:rPr>
        <w:t>3</w:t>
      </w:r>
      <w:r w:rsidRPr="00B77366">
        <w:rPr>
          <w:rFonts w:ascii="宋体" w:hAnsi="宋体" w:hint="eastAsia"/>
          <w:b/>
          <w:color w:val="000000"/>
          <w:sz w:val="32"/>
          <w:szCs w:val="32"/>
        </w:rPr>
        <w:t>：</w:t>
      </w:r>
    </w:p>
    <w:p w:rsidR="00BA60A5" w:rsidRPr="00290517" w:rsidRDefault="00BA60A5" w:rsidP="00117AAE">
      <w:pPr>
        <w:widowControl/>
        <w:jc w:val="center"/>
        <w:rPr>
          <w:rFonts w:ascii="宋体" w:hAnsi="宋体"/>
          <w:bCs/>
          <w:color w:val="000000"/>
          <w:spacing w:val="8"/>
          <w:sz w:val="28"/>
          <w:szCs w:val="28"/>
        </w:rPr>
      </w:pPr>
      <w:r w:rsidRPr="00290517">
        <w:rPr>
          <w:rFonts w:ascii="宋体" w:hAnsi="宋体" w:hint="eastAsia"/>
          <w:bCs/>
          <w:color w:val="000000"/>
          <w:spacing w:val="8"/>
          <w:sz w:val="28"/>
          <w:szCs w:val="28"/>
        </w:rPr>
        <w:t>东莞市电</w:t>
      </w:r>
      <w:proofErr w:type="gramStart"/>
      <w:r w:rsidRPr="00290517">
        <w:rPr>
          <w:rFonts w:ascii="宋体" w:hAnsi="宋体" w:hint="eastAsia"/>
          <w:bCs/>
          <w:color w:val="000000"/>
          <w:spacing w:val="8"/>
          <w:sz w:val="28"/>
          <w:szCs w:val="28"/>
        </w:rPr>
        <w:t>力行业</w:t>
      </w:r>
      <w:proofErr w:type="gramEnd"/>
      <w:r w:rsidRPr="00290517">
        <w:rPr>
          <w:rFonts w:ascii="宋体" w:hAnsi="宋体" w:hint="eastAsia"/>
          <w:bCs/>
          <w:color w:val="000000"/>
          <w:spacing w:val="8"/>
          <w:sz w:val="28"/>
          <w:szCs w:val="28"/>
        </w:rPr>
        <w:t>协会</w:t>
      </w:r>
      <w:r w:rsidRPr="00290517">
        <w:rPr>
          <w:rFonts w:ascii="黑体" w:eastAsia="黑体" w:hAnsi="黑体" w:hint="eastAsia"/>
          <w:b/>
          <w:bCs/>
          <w:color w:val="000000"/>
          <w:spacing w:val="8"/>
          <w:sz w:val="28"/>
          <w:szCs w:val="28"/>
        </w:rPr>
        <w:t>优秀品牌建设单位</w:t>
      </w:r>
      <w:r w:rsidRPr="00290517">
        <w:rPr>
          <w:rFonts w:ascii="宋体" w:hAnsi="宋体" w:hint="eastAsia"/>
          <w:bCs/>
          <w:color w:val="000000"/>
          <w:spacing w:val="8"/>
          <w:sz w:val="28"/>
          <w:szCs w:val="28"/>
        </w:rPr>
        <w:t>考核计分评定表</w:t>
      </w:r>
    </w:p>
    <w:tbl>
      <w:tblPr>
        <w:tblW w:w="8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1712"/>
        <w:gridCol w:w="3103"/>
        <w:gridCol w:w="1134"/>
        <w:gridCol w:w="1517"/>
      </w:tblGrid>
      <w:tr w:rsidR="00BA60A5" w:rsidRPr="00623689" w:rsidTr="00886953">
        <w:trPr>
          <w:trHeight w:val="579"/>
        </w:trPr>
        <w:tc>
          <w:tcPr>
            <w:tcW w:w="2534" w:type="dxa"/>
            <w:gridSpan w:val="2"/>
            <w:noWrap/>
            <w:vAlign w:val="center"/>
            <w:hideMark/>
          </w:tcPr>
          <w:p w:rsidR="00BA60A5" w:rsidRPr="00623689" w:rsidRDefault="00BA60A5" w:rsidP="00AE3AC6">
            <w:pPr>
              <w:spacing w:line="400" w:lineRule="exact"/>
              <w:rPr>
                <w:rFonts w:asciiTheme="minorEastAsia" w:eastAsiaTheme="minorEastAsia" w:hAnsiTheme="minorEastAsia"/>
                <w:b/>
                <w:bCs/>
                <w:color w:val="000000"/>
                <w:spacing w:val="8"/>
                <w:sz w:val="20"/>
                <w:szCs w:val="20"/>
              </w:rPr>
            </w:pPr>
            <w:r>
              <w:rPr>
                <w:rFonts w:asciiTheme="minorEastAsia" w:eastAsiaTheme="minorEastAsia" w:hAnsiTheme="minorEastAsia" w:hint="eastAsia"/>
                <w:b/>
                <w:bCs/>
                <w:color w:val="000000"/>
                <w:spacing w:val="8"/>
                <w:sz w:val="20"/>
                <w:szCs w:val="20"/>
              </w:rPr>
              <w:t>评选</w:t>
            </w:r>
            <w:r w:rsidRPr="00623689">
              <w:rPr>
                <w:rFonts w:asciiTheme="minorEastAsia" w:eastAsiaTheme="minorEastAsia" w:hAnsiTheme="minorEastAsia" w:hint="eastAsia"/>
                <w:b/>
                <w:bCs/>
                <w:color w:val="000000"/>
                <w:spacing w:val="8"/>
                <w:sz w:val="20"/>
                <w:szCs w:val="20"/>
              </w:rPr>
              <w:t>单位名称(盖公章)</w:t>
            </w:r>
          </w:p>
        </w:tc>
        <w:tc>
          <w:tcPr>
            <w:tcW w:w="3103" w:type="dxa"/>
            <w:vAlign w:val="center"/>
          </w:tcPr>
          <w:p w:rsidR="00BA60A5" w:rsidRPr="00623689" w:rsidRDefault="00BA60A5" w:rsidP="00AE3AC6">
            <w:pPr>
              <w:spacing w:line="400" w:lineRule="exact"/>
              <w:jc w:val="center"/>
              <w:rPr>
                <w:rFonts w:asciiTheme="minorEastAsia" w:eastAsiaTheme="minorEastAsia" w:hAnsiTheme="minorEastAsia"/>
                <w:color w:val="000000"/>
                <w:spacing w:val="8"/>
                <w:sz w:val="20"/>
                <w:szCs w:val="20"/>
              </w:rPr>
            </w:pPr>
          </w:p>
        </w:tc>
        <w:tc>
          <w:tcPr>
            <w:tcW w:w="1134" w:type="dxa"/>
            <w:vAlign w:val="center"/>
          </w:tcPr>
          <w:p w:rsidR="00BA60A5" w:rsidRPr="00623689" w:rsidRDefault="00BA60A5" w:rsidP="00AE3AC6">
            <w:pPr>
              <w:spacing w:line="400" w:lineRule="exact"/>
              <w:jc w:val="center"/>
              <w:rPr>
                <w:rFonts w:asciiTheme="minorEastAsia" w:eastAsiaTheme="minorEastAsia" w:hAnsiTheme="minorEastAsia"/>
                <w:color w:val="000000"/>
                <w:spacing w:val="8"/>
                <w:sz w:val="20"/>
                <w:szCs w:val="20"/>
              </w:rPr>
            </w:pPr>
            <w:r w:rsidRPr="00623689">
              <w:rPr>
                <w:rFonts w:asciiTheme="minorEastAsia" w:eastAsiaTheme="minorEastAsia" w:hAnsiTheme="minorEastAsia" w:hint="eastAsia"/>
                <w:b/>
                <w:bCs/>
                <w:color w:val="000000"/>
                <w:spacing w:val="8"/>
                <w:sz w:val="20"/>
                <w:szCs w:val="20"/>
              </w:rPr>
              <w:t>评定年度</w:t>
            </w:r>
          </w:p>
        </w:tc>
        <w:tc>
          <w:tcPr>
            <w:tcW w:w="1517" w:type="dxa"/>
            <w:vAlign w:val="center"/>
          </w:tcPr>
          <w:p w:rsidR="00BA60A5" w:rsidRPr="00623689" w:rsidRDefault="00BA60A5" w:rsidP="00AE3AC6">
            <w:pPr>
              <w:spacing w:line="400" w:lineRule="exact"/>
              <w:jc w:val="center"/>
              <w:rPr>
                <w:rFonts w:asciiTheme="minorEastAsia" w:eastAsiaTheme="minorEastAsia" w:hAnsiTheme="minorEastAsia"/>
                <w:color w:val="000000"/>
                <w:spacing w:val="8"/>
                <w:sz w:val="20"/>
                <w:szCs w:val="20"/>
              </w:rPr>
            </w:pPr>
            <w:r w:rsidRPr="00623689">
              <w:rPr>
                <w:rFonts w:asciiTheme="minorEastAsia" w:eastAsiaTheme="minorEastAsia" w:hAnsiTheme="minorEastAsia" w:hint="eastAsia"/>
                <w:color w:val="000000"/>
                <w:spacing w:val="8"/>
                <w:sz w:val="20"/>
                <w:szCs w:val="20"/>
              </w:rPr>
              <w:t>2018年</w:t>
            </w:r>
          </w:p>
        </w:tc>
      </w:tr>
      <w:tr w:rsidR="00BA60A5" w:rsidRPr="00623689" w:rsidTr="00886953">
        <w:trPr>
          <w:trHeight w:val="499"/>
        </w:trPr>
        <w:tc>
          <w:tcPr>
            <w:tcW w:w="8288" w:type="dxa"/>
            <w:gridSpan w:val="5"/>
            <w:noWrap/>
            <w:vAlign w:val="center"/>
            <w:hideMark/>
          </w:tcPr>
          <w:p w:rsidR="00BA60A5" w:rsidRPr="00623689" w:rsidRDefault="00290517" w:rsidP="00AE3AC6">
            <w:pPr>
              <w:spacing w:line="400" w:lineRule="exact"/>
              <w:jc w:val="center"/>
              <w:rPr>
                <w:rFonts w:asciiTheme="minorEastAsia" w:eastAsiaTheme="minorEastAsia" w:hAnsiTheme="minorEastAsia"/>
                <w:color w:val="000000"/>
                <w:spacing w:val="8"/>
                <w:sz w:val="20"/>
                <w:szCs w:val="20"/>
              </w:rPr>
            </w:pPr>
            <w:r w:rsidRPr="00290517">
              <w:rPr>
                <w:rFonts w:asciiTheme="minorEastAsia" w:eastAsiaTheme="minorEastAsia" w:hAnsiTheme="minorEastAsia" w:hint="eastAsia"/>
                <w:b/>
                <w:bCs/>
                <w:color w:val="000000"/>
                <w:spacing w:val="8"/>
                <w:sz w:val="20"/>
                <w:szCs w:val="20"/>
              </w:rPr>
              <w:t>优秀品牌建设</w:t>
            </w:r>
            <w:r w:rsidR="00BA60A5" w:rsidRPr="00623689">
              <w:rPr>
                <w:rFonts w:asciiTheme="minorEastAsia" w:eastAsiaTheme="minorEastAsia" w:hAnsiTheme="minorEastAsia" w:hint="eastAsia"/>
                <w:b/>
                <w:bCs/>
                <w:color w:val="000000"/>
                <w:spacing w:val="8"/>
                <w:sz w:val="20"/>
                <w:szCs w:val="20"/>
              </w:rPr>
              <w:t>单位考核计分评定表</w:t>
            </w:r>
          </w:p>
        </w:tc>
      </w:tr>
      <w:tr w:rsidR="00BA60A5" w:rsidRPr="00623689" w:rsidTr="00886953">
        <w:trPr>
          <w:trHeight w:val="537"/>
        </w:trPr>
        <w:tc>
          <w:tcPr>
            <w:tcW w:w="822" w:type="dxa"/>
            <w:noWrap/>
            <w:vAlign w:val="center"/>
            <w:hideMark/>
          </w:tcPr>
          <w:p w:rsidR="00BA60A5" w:rsidRPr="00623689" w:rsidRDefault="00BA60A5" w:rsidP="00AE3AC6">
            <w:pPr>
              <w:spacing w:line="400" w:lineRule="exact"/>
              <w:jc w:val="center"/>
              <w:rPr>
                <w:rFonts w:asciiTheme="minorEastAsia" w:eastAsiaTheme="minorEastAsia" w:hAnsiTheme="minorEastAsia"/>
                <w:b/>
                <w:bCs/>
                <w:color w:val="000000"/>
                <w:spacing w:val="8"/>
                <w:sz w:val="20"/>
                <w:szCs w:val="20"/>
              </w:rPr>
            </w:pPr>
            <w:r w:rsidRPr="00623689">
              <w:rPr>
                <w:rFonts w:asciiTheme="minorEastAsia" w:eastAsiaTheme="minorEastAsia" w:hAnsiTheme="minorEastAsia" w:hint="eastAsia"/>
                <w:b/>
                <w:bCs/>
                <w:color w:val="000000"/>
                <w:spacing w:val="8"/>
                <w:sz w:val="20"/>
                <w:szCs w:val="20"/>
              </w:rPr>
              <w:t>序号</w:t>
            </w:r>
          </w:p>
        </w:tc>
        <w:tc>
          <w:tcPr>
            <w:tcW w:w="4815" w:type="dxa"/>
            <w:gridSpan w:val="2"/>
            <w:noWrap/>
            <w:vAlign w:val="center"/>
            <w:hideMark/>
          </w:tcPr>
          <w:p w:rsidR="00BA60A5" w:rsidRPr="00623689" w:rsidRDefault="00BA60A5" w:rsidP="00AE3AC6">
            <w:pPr>
              <w:spacing w:line="400" w:lineRule="exact"/>
              <w:jc w:val="center"/>
              <w:rPr>
                <w:rFonts w:asciiTheme="minorEastAsia" w:eastAsiaTheme="minorEastAsia" w:hAnsiTheme="minorEastAsia"/>
                <w:b/>
                <w:bCs/>
                <w:color w:val="000000"/>
                <w:spacing w:val="8"/>
                <w:sz w:val="20"/>
                <w:szCs w:val="20"/>
              </w:rPr>
            </w:pPr>
            <w:r w:rsidRPr="00623689">
              <w:rPr>
                <w:rFonts w:asciiTheme="minorEastAsia" w:eastAsiaTheme="minorEastAsia" w:hAnsiTheme="minorEastAsia" w:hint="eastAsia"/>
                <w:b/>
                <w:bCs/>
                <w:color w:val="000000"/>
                <w:spacing w:val="8"/>
                <w:sz w:val="20"/>
                <w:szCs w:val="20"/>
              </w:rPr>
              <w:t>考评内容</w:t>
            </w:r>
          </w:p>
        </w:tc>
        <w:tc>
          <w:tcPr>
            <w:tcW w:w="1134" w:type="dxa"/>
            <w:noWrap/>
            <w:vAlign w:val="center"/>
            <w:hideMark/>
          </w:tcPr>
          <w:p w:rsidR="00BA60A5" w:rsidRPr="00623689" w:rsidRDefault="00BA60A5" w:rsidP="00AE3AC6">
            <w:pPr>
              <w:spacing w:line="400" w:lineRule="exact"/>
              <w:jc w:val="center"/>
              <w:rPr>
                <w:rFonts w:asciiTheme="minorEastAsia" w:eastAsiaTheme="minorEastAsia" w:hAnsiTheme="minorEastAsia"/>
                <w:b/>
                <w:bCs/>
                <w:color w:val="000000"/>
                <w:spacing w:val="8"/>
                <w:sz w:val="20"/>
                <w:szCs w:val="20"/>
              </w:rPr>
            </w:pPr>
            <w:r w:rsidRPr="00623689">
              <w:rPr>
                <w:rFonts w:asciiTheme="minorEastAsia" w:eastAsiaTheme="minorEastAsia" w:hAnsiTheme="minorEastAsia" w:hint="eastAsia"/>
                <w:b/>
                <w:bCs/>
                <w:color w:val="000000"/>
                <w:spacing w:val="8"/>
                <w:sz w:val="20"/>
                <w:szCs w:val="20"/>
              </w:rPr>
              <w:t>自评分</w:t>
            </w:r>
          </w:p>
        </w:tc>
        <w:tc>
          <w:tcPr>
            <w:tcW w:w="1517" w:type="dxa"/>
            <w:noWrap/>
            <w:vAlign w:val="center"/>
            <w:hideMark/>
          </w:tcPr>
          <w:p w:rsidR="00BA60A5" w:rsidRPr="00623689" w:rsidRDefault="00BC23A8" w:rsidP="00AE3AC6">
            <w:pPr>
              <w:spacing w:line="400" w:lineRule="exact"/>
              <w:jc w:val="center"/>
              <w:rPr>
                <w:rFonts w:asciiTheme="minorEastAsia" w:eastAsiaTheme="minorEastAsia" w:hAnsiTheme="minorEastAsia"/>
                <w:b/>
                <w:color w:val="000000"/>
                <w:spacing w:val="8"/>
                <w:sz w:val="20"/>
                <w:szCs w:val="20"/>
              </w:rPr>
            </w:pPr>
            <w:r>
              <w:rPr>
                <w:rFonts w:asciiTheme="minorEastAsia" w:eastAsiaTheme="minorEastAsia" w:hAnsiTheme="minorEastAsia" w:hint="eastAsia"/>
                <w:b/>
                <w:color w:val="000000"/>
                <w:spacing w:val="8"/>
                <w:sz w:val="20"/>
                <w:szCs w:val="20"/>
              </w:rPr>
              <w:t>评委会</w:t>
            </w:r>
            <w:r w:rsidRPr="00623689">
              <w:rPr>
                <w:rFonts w:asciiTheme="minorEastAsia" w:eastAsiaTheme="minorEastAsia" w:hAnsiTheme="minorEastAsia" w:hint="eastAsia"/>
                <w:b/>
                <w:color w:val="000000"/>
                <w:spacing w:val="8"/>
                <w:sz w:val="20"/>
                <w:szCs w:val="20"/>
              </w:rPr>
              <w:t>评分</w:t>
            </w:r>
          </w:p>
        </w:tc>
      </w:tr>
      <w:tr w:rsidR="00671921" w:rsidRPr="00623689" w:rsidTr="00886953">
        <w:trPr>
          <w:trHeight w:val="891"/>
        </w:trPr>
        <w:tc>
          <w:tcPr>
            <w:tcW w:w="822" w:type="dxa"/>
            <w:noWrap/>
            <w:vAlign w:val="center"/>
            <w:hideMark/>
          </w:tcPr>
          <w:p w:rsidR="00671921" w:rsidRPr="00886953" w:rsidRDefault="00671921" w:rsidP="00AE3AC6">
            <w:pPr>
              <w:spacing w:line="400" w:lineRule="exact"/>
              <w:jc w:val="center"/>
              <w:rPr>
                <w:rFonts w:asciiTheme="minorEastAsia" w:eastAsiaTheme="minorEastAsia" w:hAnsiTheme="minorEastAsia"/>
                <w:bCs/>
                <w:spacing w:val="8"/>
                <w:sz w:val="20"/>
                <w:szCs w:val="20"/>
              </w:rPr>
            </w:pPr>
            <w:r w:rsidRPr="00886953">
              <w:rPr>
                <w:rFonts w:asciiTheme="minorEastAsia" w:eastAsiaTheme="minorEastAsia" w:hAnsiTheme="minorEastAsia" w:hint="eastAsia"/>
                <w:bCs/>
                <w:spacing w:val="8"/>
                <w:sz w:val="20"/>
                <w:szCs w:val="20"/>
              </w:rPr>
              <w:t>1</w:t>
            </w:r>
          </w:p>
        </w:tc>
        <w:tc>
          <w:tcPr>
            <w:tcW w:w="4815" w:type="dxa"/>
            <w:gridSpan w:val="2"/>
            <w:vAlign w:val="center"/>
            <w:hideMark/>
          </w:tcPr>
          <w:p w:rsidR="00671921" w:rsidRPr="00BC23A8" w:rsidRDefault="00671921" w:rsidP="00BC23A8">
            <w:pPr>
              <w:spacing w:line="300" w:lineRule="exact"/>
              <w:jc w:val="left"/>
              <w:rPr>
                <w:rFonts w:asciiTheme="minorEastAsia" w:eastAsiaTheme="minorEastAsia" w:hAnsiTheme="minorEastAsia"/>
                <w:spacing w:val="8"/>
                <w:sz w:val="20"/>
                <w:szCs w:val="20"/>
              </w:rPr>
            </w:pPr>
            <w:r w:rsidRPr="00BC23A8">
              <w:rPr>
                <w:rFonts w:asciiTheme="minorEastAsia" w:eastAsiaTheme="minorEastAsia" w:hAnsiTheme="minorEastAsia" w:hint="eastAsia"/>
                <w:spacing w:val="8"/>
                <w:sz w:val="20"/>
                <w:szCs w:val="20"/>
              </w:rPr>
              <w:t>公司企业形象正面，承担相应社会责任，未发生影响企业形象的舆情。（满分10分）</w:t>
            </w:r>
          </w:p>
        </w:tc>
        <w:tc>
          <w:tcPr>
            <w:tcW w:w="1134" w:type="dxa"/>
            <w:noWrap/>
            <w:vAlign w:val="center"/>
            <w:hideMark/>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517" w:type="dxa"/>
            <w:noWrap/>
            <w:vAlign w:val="center"/>
            <w:hideMark/>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671921" w:rsidRPr="00623689" w:rsidTr="00886953">
        <w:trPr>
          <w:trHeight w:val="891"/>
        </w:trPr>
        <w:tc>
          <w:tcPr>
            <w:tcW w:w="822" w:type="dxa"/>
            <w:noWrap/>
            <w:vAlign w:val="center"/>
          </w:tcPr>
          <w:p w:rsidR="00671921" w:rsidRPr="00886953" w:rsidRDefault="00671921" w:rsidP="00AE3AC6">
            <w:pPr>
              <w:spacing w:line="400" w:lineRule="exact"/>
              <w:jc w:val="center"/>
              <w:rPr>
                <w:rFonts w:asciiTheme="minorEastAsia" w:eastAsiaTheme="minorEastAsia" w:hAnsiTheme="minorEastAsia"/>
                <w:bCs/>
                <w:spacing w:val="8"/>
                <w:sz w:val="20"/>
                <w:szCs w:val="20"/>
              </w:rPr>
            </w:pPr>
            <w:r w:rsidRPr="00886953">
              <w:rPr>
                <w:rFonts w:asciiTheme="minorEastAsia" w:eastAsiaTheme="minorEastAsia" w:hAnsiTheme="minorEastAsia" w:hint="eastAsia"/>
                <w:bCs/>
                <w:spacing w:val="8"/>
                <w:sz w:val="20"/>
                <w:szCs w:val="20"/>
              </w:rPr>
              <w:t>2</w:t>
            </w:r>
          </w:p>
        </w:tc>
        <w:tc>
          <w:tcPr>
            <w:tcW w:w="4815" w:type="dxa"/>
            <w:gridSpan w:val="2"/>
            <w:vAlign w:val="center"/>
          </w:tcPr>
          <w:p w:rsidR="00671921" w:rsidRPr="00BC23A8" w:rsidRDefault="00671921" w:rsidP="00BC23A8">
            <w:pPr>
              <w:spacing w:line="300" w:lineRule="exact"/>
              <w:jc w:val="left"/>
              <w:rPr>
                <w:rFonts w:asciiTheme="minorEastAsia" w:eastAsiaTheme="minorEastAsia" w:hAnsiTheme="minorEastAsia"/>
                <w:spacing w:val="8"/>
                <w:sz w:val="20"/>
                <w:szCs w:val="20"/>
              </w:rPr>
            </w:pPr>
            <w:r w:rsidRPr="00BC23A8">
              <w:rPr>
                <w:rFonts w:asciiTheme="minorEastAsia" w:eastAsiaTheme="minorEastAsia" w:hAnsiTheme="minorEastAsia" w:hint="eastAsia"/>
                <w:spacing w:val="8"/>
                <w:sz w:val="20"/>
                <w:szCs w:val="20"/>
              </w:rPr>
              <w:t>公司具有特色鲜明的企业文化成果，获得业界及社会的认可，持续提升品牌美誉度和忠诚度。（满分15分）</w:t>
            </w:r>
          </w:p>
        </w:tc>
        <w:tc>
          <w:tcPr>
            <w:tcW w:w="1134" w:type="dxa"/>
            <w:noWrap/>
            <w:vAlign w:val="center"/>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517" w:type="dxa"/>
            <w:noWrap/>
            <w:vAlign w:val="center"/>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671921" w:rsidRPr="00623689" w:rsidTr="00886953">
        <w:trPr>
          <w:trHeight w:val="891"/>
        </w:trPr>
        <w:tc>
          <w:tcPr>
            <w:tcW w:w="822" w:type="dxa"/>
            <w:noWrap/>
            <w:vAlign w:val="center"/>
          </w:tcPr>
          <w:p w:rsidR="00671921" w:rsidRPr="00886953" w:rsidRDefault="00671921" w:rsidP="00FE30E7">
            <w:pPr>
              <w:spacing w:line="400" w:lineRule="exact"/>
              <w:jc w:val="center"/>
              <w:rPr>
                <w:rFonts w:asciiTheme="minorEastAsia" w:eastAsiaTheme="minorEastAsia" w:hAnsiTheme="minorEastAsia"/>
                <w:bCs/>
                <w:spacing w:val="8"/>
                <w:sz w:val="20"/>
                <w:szCs w:val="20"/>
              </w:rPr>
            </w:pPr>
            <w:r w:rsidRPr="00886953">
              <w:rPr>
                <w:rFonts w:asciiTheme="minorEastAsia" w:eastAsiaTheme="minorEastAsia" w:hAnsiTheme="minorEastAsia" w:hint="eastAsia"/>
                <w:bCs/>
                <w:spacing w:val="8"/>
                <w:sz w:val="20"/>
                <w:szCs w:val="20"/>
              </w:rPr>
              <w:t>3</w:t>
            </w:r>
          </w:p>
        </w:tc>
        <w:tc>
          <w:tcPr>
            <w:tcW w:w="4815" w:type="dxa"/>
            <w:gridSpan w:val="2"/>
            <w:vAlign w:val="center"/>
          </w:tcPr>
          <w:p w:rsidR="00671921" w:rsidRPr="00BC23A8" w:rsidRDefault="00671921" w:rsidP="00BC23A8">
            <w:pPr>
              <w:spacing w:line="300" w:lineRule="exact"/>
              <w:jc w:val="left"/>
              <w:rPr>
                <w:rFonts w:asciiTheme="minorEastAsia" w:eastAsiaTheme="minorEastAsia" w:hAnsiTheme="minorEastAsia"/>
                <w:spacing w:val="8"/>
                <w:sz w:val="20"/>
                <w:szCs w:val="20"/>
              </w:rPr>
            </w:pPr>
            <w:r w:rsidRPr="00BC23A8">
              <w:rPr>
                <w:rFonts w:asciiTheme="minorEastAsia" w:eastAsiaTheme="minorEastAsia" w:hAnsiTheme="minorEastAsia" w:hint="eastAsia"/>
                <w:spacing w:val="8"/>
                <w:sz w:val="20"/>
                <w:szCs w:val="20"/>
              </w:rPr>
              <w:t>公司网站、</w:t>
            </w:r>
            <w:proofErr w:type="gramStart"/>
            <w:r w:rsidRPr="00BC23A8">
              <w:rPr>
                <w:rFonts w:asciiTheme="minorEastAsia" w:eastAsiaTheme="minorEastAsia" w:hAnsiTheme="minorEastAsia" w:hint="eastAsia"/>
                <w:spacing w:val="8"/>
                <w:sz w:val="20"/>
                <w:szCs w:val="20"/>
              </w:rPr>
              <w:t>微信公众号、微博</w:t>
            </w:r>
            <w:proofErr w:type="gramEnd"/>
            <w:r w:rsidRPr="00BC23A8">
              <w:rPr>
                <w:rFonts w:asciiTheme="minorEastAsia" w:eastAsiaTheme="minorEastAsia" w:hAnsiTheme="minorEastAsia" w:hint="eastAsia"/>
                <w:spacing w:val="8"/>
                <w:sz w:val="20"/>
                <w:szCs w:val="20"/>
              </w:rPr>
              <w:t>等正常运营，并能及时宣传展示公司积极形象，提升品牌知名度。（满分15分）</w:t>
            </w:r>
          </w:p>
        </w:tc>
        <w:tc>
          <w:tcPr>
            <w:tcW w:w="1134" w:type="dxa"/>
            <w:noWrap/>
            <w:vAlign w:val="center"/>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517" w:type="dxa"/>
            <w:noWrap/>
            <w:vAlign w:val="center"/>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671921" w:rsidRPr="00623689" w:rsidTr="00886953">
        <w:trPr>
          <w:trHeight w:val="891"/>
        </w:trPr>
        <w:tc>
          <w:tcPr>
            <w:tcW w:w="822" w:type="dxa"/>
            <w:noWrap/>
            <w:vAlign w:val="center"/>
          </w:tcPr>
          <w:p w:rsidR="00671921" w:rsidRPr="00886953" w:rsidRDefault="00671921" w:rsidP="00FE30E7">
            <w:pPr>
              <w:spacing w:line="400" w:lineRule="exact"/>
              <w:jc w:val="center"/>
              <w:rPr>
                <w:rFonts w:asciiTheme="minorEastAsia" w:eastAsiaTheme="minorEastAsia" w:hAnsiTheme="minorEastAsia"/>
                <w:bCs/>
                <w:spacing w:val="8"/>
                <w:sz w:val="20"/>
                <w:szCs w:val="20"/>
              </w:rPr>
            </w:pPr>
            <w:r w:rsidRPr="00886953">
              <w:rPr>
                <w:rFonts w:asciiTheme="minorEastAsia" w:eastAsiaTheme="minorEastAsia" w:hAnsiTheme="minorEastAsia" w:hint="eastAsia"/>
                <w:bCs/>
                <w:spacing w:val="8"/>
                <w:sz w:val="20"/>
                <w:szCs w:val="20"/>
              </w:rPr>
              <w:t>4</w:t>
            </w:r>
          </w:p>
        </w:tc>
        <w:tc>
          <w:tcPr>
            <w:tcW w:w="4815" w:type="dxa"/>
            <w:gridSpan w:val="2"/>
            <w:vAlign w:val="center"/>
          </w:tcPr>
          <w:p w:rsidR="00671921" w:rsidRPr="00BC23A8" w:rsidRDefault="00671921" w:rsidP="00BC23A8">
            <w:pPr>
              <w:spacing w:line="300" w:lineRule="exact"/>
              <w:jc w:val="left"/>
              <w:rPr>
                <w:rFonts w:asciiTheme="minorEastAsia" w:eastAsiaTheme="minorEastAsia" w:hAnsiTheme="minorEastAsia"/>
                <w:spacing w:val="8"/>
                <w:sz w:val="20"/>
                <w:szCs w:val="20"/>
              </w:rPr>
            </w:pPr>
            <w:r w:rsidRPr="00BC23A8">
              <w:rPr>
                <w:rFonts w:asciiTheme="minorEastAsia" w:eastAsiaTheme="minorEastAsia" w:hAnsiTheme="minorEastAsia" w:hint="eastAsia"/>
                <w:spacing w:val="8"/>
                <w:sz w:val="20"/>
                <w:szCs w:val="20"/>
              </w:rPr>
              <w:t>公司2018年度在市级或以上刊物、电视台和网站有发表文章和新闻报道，公司对品牌建设有目标规划，对持续提升公司品牌知名度和价值提出要求。（满分15分）</w:t>
            </w:r>
          </w:p>
        </w:tc>
        <w:tc>
          <w:tcPr>
            <w:tcW w:w="1134" w:type="dxa"/>
            <w:noWrap/>
            <w:vAlign w:val="center"/>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517" w:type="dxa"/>
            <w:noWrap/>
            <w:vAlign w:val="center"/>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671921" w:rsidRPr="00623689" w:rsidTr="00886953">
        <w:trPr>
          <w:trHeight w:val="891"/>
        </w:trPr>
        <w:tc>
          <w:tcPr>
            <w:tcW w:w="822" w:type="dxa"/>
            <w:noWrap/>
            <w:vAlign w:val="center"/>
          </w:tcPr>
          <w:p w:rsidR="00671921" w:rsidRPr="00886953" w:rsidRDefault="00671921" w:rsidP="002A4169">
            <w:pPr>
              <w:spacing w:line="400" w:lineRule="exact"/>
              <w:jc w:val="center"/>
              <w:rPr>
                <w:rFonts w:asciiTheme="minorEastAsia" w:eastAsiaTheme="minorEastAsia" w:hAnsiTheme="minorEastAsia"/>
                <w:bCs/>
                <w:spacing w:val="8"/>
                <w:sz w:val="20"/>
                <w:szCs w:val="20"/>
              </w:rPr>
            </w:pPr>
            <w:r w:rsidRPr="00886953">
              <w:rPr>
                <w:rFonts w:asciiTheme="minorEastAsia" w:eastAsiaTheme="minorEastAsia" w:hAnsiTheme="minorEastAsia" w:hint="eastAsia"/>
                <w:bCs/>
                <w:spacing w:val="8"/>
                <w:sz w:val="20"/>
                <w:szCs w:val="20"/>
              </w:rPr>
              <w:t>5</w:t>
            </w:r>
          </w:p>
        </w:tc>
        <w:tc>
          <w:tcPr>
            <w:tcW w:w="4815" w:type="dxa"/>
            <w:gridSpan w:val="2"/>
            <w:vAlign w:val="center"/>
          </w:tcPr>
          <w:p w:rsidR="00671921" w:rsidRPr="00BC23A8" w:rsidRDefault="00671921" w:rsidP="00BC23A8">
            <w:pPr>
              <w:spacing w:line="300" w:lineRule="exact"/>
              <w:jc w:val="left"/>
              <w:rPr>
                <w:rFonts w:asciiTheme="minorEastAsia" w:eastAsiaTheme="minorEastAsia" w:hAnsiTheme="minorEastAsia"/>
                <w:spacing w:val="8"/>
                <w:sz w:val="20"/>
                <w:szCs w:val="20"/>
              </w:rPr>
            </w:pPr>
            <w:r w:rsidRPr="00BC23A8">
              <w:rPr>
                <w:rFonts w:asciiTheme="minorEastAsia" w:eastAsiaTheme="minorEastAsia" w:hAnsiTheme="minorEastAsia" w:hint="eastAsia"/>
                <w:spacing w:val="8"/>
                <w:sz w:val="20"/>
                <w:szCs w:val="20"/>
              </w:rPr>
              <w:t>2018年度生产经营效益优异，行业内口碑良好，行业影响力广泛，产品或服务社</w:t>
            </w:r>
            <w:proofErr w:type="gramStart"/>
            <w:r w:rsidRPr="00BC23A8">
              <w:rPr>
                <w:rFonts w:asciiTheme="minorEastAsia" w:eastAsiaTheme="minorEastAsia" w:hAnsiTheme="minorEastAsia" w:hint="eastAsia"/>
                <w:spacing w:val="8"/>
                <w:sz w:val="20"/>
                <w:szCs w:val="20"/>
              </w:rPr>
              <w:t>会公众</w:t>
            </w:r>
            <w:proofErr w:type="gramEnd"/>
            <w:r w:rsidRPr="00BC23A8">
              <w:rPr>
                <w:rFonts w:asciiTheme="minorEastAsia" w:eastAsiaTheme="minorEastAsia" w:hAnsiTheme="minorEastAsia" w:hint="eastAsia"/>
                <w:spacing w:val="8"/>
                <w:sz w:val="20"/>
                <w:szCs w:val="20"/>
              </w:rPr>
              <w:t>关注度高。（15</w:t>
            </w:r>
            <w:r w:rsidR="00886953" w:rsidRPr="00BC23A8">
              <w:rPr>
                <w:rFonts w:asciiTheme="minorEastAsia" w:eastAsiaTheme="minorEastAsia" w:hAnsiTheme="minorEastAsia" w:hint="eastAsia"/>
                <w:spacing w:val="8"/>
                <w:sz w:val="20"/>
                <w:szCs w:val="20"/>
              </w:rPr>
              <w:t>分</w:t>
            </w:r>
            <w:r w:rsidRPr="00BC23A8">
              <w:rPr>
                <w:rFonts w:asciiTheme="minorEastAsia" w:eastAsiaTheme="minorEastAsia" w:hAnsiTheme="minorEastAsia" w:hint="eastAsia"/>
                <w:spacing w:val="8"/>
                <w:sz w:val="20"/>
                <w:szCs w:val="20"/>
              </w:rPr>
              <w:t>）</w:t>
            </w:r>
          </w:p>
        </w:tc>
        <w:tc>
          <w:tcPr>
            <w:tcW w:w="1134" w:type="dxa"/>
            <w:noWrap/>
            <w:vAlign w:val="center"/>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517" w:type="dxa"/>
            <w:noWrap/>
            <w:vAlign w:val="center"/>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671921" w:rsidRPr="00623689" w:rsidTr="00886953">
        <w:trPr>
          <w:trHeight w:val="891"/>
        </w:trPr>
        <w:tc>
          <w:tcPr>
            <w:tcW w:w="822" w:type="dxa"/>
            <w:noWrap/>
            <w:vAlign w:val="center"/>
          </w:tcPr>
          <w:p w:rsidR="00671921" w:rsidRPr="00886953" w:rsidRDefault="00671921" w:rsidP="002A4169">
            <w:pPr>
              <w:spacing w:line="400" w:lineRule="exact"/>
              <w:jc w:val="center"/>
              <w:rPr>
                <w:rFonts w:asciiTheme="minorEastAsia" w:eastAsiaTheme="minorEastAsia" w:hAnsiTheme="minorEastAsia"/>
                <w:bCs/>
                <w:spacing w:val="8"/>
                <w:sz w:val="20"/>
                <w:szCs w:val="20"/>
              </w:rPr>
            </w:pPr>
            <w:r w:rsidRPr="00886953">
              <w:rPr>
                <w:rFonts w:asciiTheme="minorEastAsia" w:eastAsiaTheme="minorEastAsia" w:hAnsiTheme="minorEastAsia" w:hint="eastAsia"/>
                <w:bCs/>
                <w:spacing w:val="8"/>
                <w:sz w:val="20"/>
                <w:szCs w:val="20"/>
              </w:rPr>
              <w:t>6</w:t>
            </w:r>
          </w:p>
        </w:tc>
        <w:tc>
          <w:tcPr>
            <w:tcW w:w="4815" w:type="dxa"/>
            <w:gridSpan w:val="2"/>
            <w:vAlign w:val="center"/>
          </w:tcPr>
          <w:p w:rsidR="00671921" w:rsidRPr="00BC23A8" w:rsidRDefault="00886953" w:rsidP="00BC23A8">
            <w:pPr>
              <w:spacing w:line="300" w:lineRule="exact"/>
              <w:jc w:val="left"/>
              <w:rPr>
                <w:rFonts w:asciiTheme="minorEastAsia" w:eastAsiaTheme="minorEastAsia" w:hAnsiTheme="minorEastAsia"/>
                <w:spacing w:val="8"/>
                <w:sz w:val="20"/>
                <w:szCs w:val="20"/>
              </w:rPr>
            </w:pPr>
            <w:r w:rsidRPr="00BC23A8">
              <w:rPr>
                <w:rFonts w:asciiTheme="minorEastAsia" w:eastAsiaTheme="minorEastAsia" w:hAnsiTheme="minorEastAsia" w:hint="eastAsia"/>
                <w:spacing w:val="8"/>
                <w:sz w:val="20"/>
                <w:szCs w:val="20"/>
              </w:rPr>
              <w:t>公司产品或服务或承接项目，获得市级或以上单位嘉奖或获得宣传推广或获得专利技术等有益于品牌建设的事件（满分10分）</w:t>
            </w:r>
          </w:p>
        </w:tc>
        <w:tc>
          <w:tcPr>
            <w:tcW w:w="1134" w:type="dxa"/>
            <w:noWrap/>
            <w:vAlign w:val="center"/>
          </w:tcPr>
          <w:p w:rsidR="00671921" w:rsidRPr="00623689" w:rsidRDefault="00671921" w:rsidP="00671921">
            <w:pPr>
              <w:spacing w:line="400" w:lineRule="exact"/>
              <w:ind w:firstLineChars="200" w:firstLine="432"/>
              <w:jc w:val="center"/>
              <w:rPr>
                <w:rFonts w:asciiTheme="minorEastAsia" w:eastAsiaTheme="minorEastAsia" w:hAnsiTheme="minorEastAsia"/>
                <w:color w:val="000000"/>
                <w:spacing w:val="8"/>
                <w:sz w:val="20"/>
                <w:szCs w:val="20"/>
              </w:rPr>
            </w:pPr>
          </w:p>
        </w:tc>
        <w:tc>
          <w:tcPr>
            <w:tcW w:w="1517" w:type="dxa"/>
            <w:noWrap/>
            <w:vAlign w:val="center"/>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671921" w:rsidRPr="00623689" w:rsidTr="00117AAE">
        <w:trPr>
          <w:trHeight w:val="827"/>
        </w:trPr>
        <w:tc>
          <w:tcPr>
            <w:tcW w:w="822" w:type="dxa"/>
            <w:noWrap/>
            <w:vAlign w:val="center"/>
          </w:tcPr>
          <w:p w:rsidR="00671921" w:rsidRPr="00886953" w:rsidRDefault="00671921" w:rsidP="002A4169">
            <w:pPr>
              <w:spacing w:line="400" w:lineRule="exact"/>
              <w:jc w:val="center"/>
              <w:rPr>
                <w:rFonts w:asciiTheme="minorEastAsia" w:eastAsiaTheme="minorEastAsia" w:hAnsiTheme="minorEastAsia"/>
                <w:bCs/>
                <w:spacing w:val="8"/>
                <w:sz w:val="20"/>
                <w:szCs w:val="20"/>
              </w:rPr>
            </w:pPr>
            <w:r w:rsidRPr="00886953">
              <w:rPr>
                <w:rFonts w:asciiTheme="minorEastAsia" w:eastAsiaTheme="minorEastAsia" w:hAnsiTheme="minorEastAsia" w:hint="eastAsia"/>
                <w:bCs/>
                <w:spacing w:val="8"/>
                <w:sz w:val="20"/>
                <w:szCs w:val="20"/>
              </w:rPr>
              <w:t>7</w:t>
            </w:r>
          </w:p>
        </w:tc>
        <w:tc>
          <w:tcPr>
            <w:tcW w:w="4815" w:type="dxa"/>
            <w:gridSpan w:val="2"/>
            <w:vAlign w:val="center"/>
          </w:tcPr>
          <w:p w:rsidR="00671921" w:rsidRPr="00BC23A8" w:rsidRDefault="00671921" w:rsidP="00BC23A8">
            <w:pPr>
              <w:spacing w:line="300" w:lineRule="exact"/>
              <w:jc w:val="left"/>
              <w:rPr>
                <w:rFonts w:asciiTheme="minorEastAsia" w:eastAsiaTheme="minorEastAsia" w:hAnsiTheme="minorEastAsia"/>
                <w:spacing w:val="8"/>
                <w:sz w:val="20"/>
                <w:szCs w:val="20"/>
              </w:rPr>
            </w:pPr>
            <w:r w:rsidRPr="00BC23A8">
              <w:rPr>
                <w:rFonts w:asciiTheme="minorEastAsia" w:eastAsiaTheme="minorEastAsia" w:hAnsiTheme="minorEastAsia" w:hint="eastAsia"/>
                <w:spacing w:val="8"/>
                <w:sz w:val="20"/>
                <w:szCs w:val="20"/>
              </w:rPr>
              <w:t>认真贯彻执行国家有关电力行业的法律、法规，严格落实政府部门有关电力行业相关合</w:t>
            </w:r>
            <w:proofErr w:type="gramStart"/>
            <w:r w:rsidRPr="00BC23A8">
              <w:rPr>
                <w:rFonts w:asciiTheme="minorEastAsia" w:eastAsiaTheme="minorEastAsia" w:hAnsiTheme="minorEastAsia" w:hint="eastAsia"/>
                <w:spacing w:val="8"/>
                <w:sz w:val="20"/>
                <w:szCs w:val="20"/>
              </w:rPr>
              <w:t>规</w:t>
            </w:r>
            <w:proofErr w:type="gramEnd"/>
            <w:r w:rsidRPr="00BC23A8">
              <w:rPr>
                <w:rFonts w:asciiTheme="minorEastAsia" w:eastAsiaTheme="minorEastAsia" w:hAnsiTheme="minorEastAsia" w:hint="eastAsia"/>
                <w:spacing w:val="8"/>
                <w:sz w:val="20"/>
                <w:szCs w:val="20"/>
              </w:rPr>
              <w:t>守法经营的要求。（</w:t>
            </w:r>
            <w:r w:rsidR="00886953" w:rsidRPr="00BC23A8">
              <w:rPr>
                <w:rFonts w:asciiTheme="minorEastAsia" w:eastAsiaTheme="minorEastAsia" w:hAnsiTheme="minorEastAsia" w:hint="eastAsia"/>
                <w:spacing w:val="8"/>
                <w:sz w:val="20"/>
                <w:szCs w:val="20"/>
              </w:rPr>
              <w:t>满分</w:t>
            </w:r>
            <w:r w:rsidRPr="00BC23A8">
              <w:rPr>
                <w:rFonts w:asciiTheme="minorEastAsia" w:eastAsiaTheme="minorEastAsia" w:hAnsiTheme="minorEastAsia" w:hint="eastAsia"/>
                <w:spacing w:val="8"/>
                <w:sz w:val="20"/>
                <w:szCs w:val="20"/>
              </w:rPr>
              <w:t>5分）</w:t>
            </w:r>
          </w:p>
        </w:tc>
        <w:tc>
          <w:tcPr>
            <w:tcW w:w="1134" w:type="dxa"/>
            <w:noWrap/>
            <w:vAlign w:val="center"/>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517" w:type="dxa"/>
            <w:noWrap/>
            <w:vAlign w:val="center"/>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671921" w:rsidRPr="00623689" w:rsidTr="00117AAE">
        <w:trPr>
          <w:trHeight w:val="696"/>
        </w:trPr>
        <w:tc>
          <w:tcPr>
            <w:tcW w:w="822" w:type="dxa"/>
            <w:noWrap/>
            <w:vAlign w:val="center"/>
          </w:tcPr>
          <w:p w:rsidR="00671921" w:rsidRPr="00886953" w:rsidRDefault="00671921" w:rsidP="002A4169">
            <w:pPr>
              <w:spacing w:line="400" w:lineRule="exact"/>
              <w:jc w:val="center"/>
              <w:rPr>
                <w:rFonts w:asciiTheme="minorEastAsia" w:eastAsiaTheme="minorEastAsia" w:hAnsiTheme="minorEastAsia"/>
                <w:bCs/>
                <w:spacing w:val="8"/>
                <w:sz w:val="20"/>
                <w:szCs w:val="20"/>
              </w:rPr>
            </w:pPr>
            <w:r w:rsidRPr="00886953">
              <w:rPr>
                <w:rFonts w:asciiTheme="minorEastAsia" w:eastAsiaTheme="minorEastAsia" w:hAnsiTheme="minorEastAsia" w:hint="eastAsia"/>
                <w:bCs/>
                <w:spacing w:val="8"/>
                <w:sz w:val="20"/>
                <w:szCs w:val="20"/>
              </w:rPr>
              <w:t>8</w:t>
            </w:r>
          </w:p>
        </w:tc>
        <w:tc>
          <w:tcPr>
            <w:tcW w:w="4815" w:type="dxa"/>
            <w:gridSpan w:val="2"/>
            <w:vAlign w:val="center"/>
          </w:tcPr>
          <w:p w:rsidR="00671921" w:rsidRPr="00BC23A8" w:rsidRDefault="00671921" w:rsidP="00BC23A8">
            <w:pPr>
              <w:spacing w:line="300" w:lineRule="exact"/>
              <w:jc w:val="left"/>
              <w:rPr>
                <w:rFonts w:asciiTheme="minorEastAsia" w:eastAsiaTheme="minorEastAsia" w:hAnsiTheme="minorEastAsia"/>
                <w:spacing w:val="8"/>
                <w:sz w:val="20"/>
                <w:szCs w:val="20"/>
              </w:rPr>
            </w:pPr>
            <w:r w:rsidRPr="00BC23A8">
              <w:rPr>
                <w:rFonts w:asciiTheme="minorEastAsia" w:eastAsiaTheme="minorEastAsia" w:hAnsiTheme="minorEastAsia" w:hint="eastAsia"/>
                <w:spacing w:val="8"/>
                <w:sz w:val="20"/>
                <w:szCs w:val="20"/>
              </w:rPr>
              <w:t>遵守本会章程，依时缴纳会费</w:t>
            </w:r>
            <w:r w:rsidR="00886953" w:rsidRPr="00BC23A8">
              <w:rPr>
                <w:rFonts w:asciiTheme="minorEastAsia" w:eastAsiaTheme="minorEastAsia" w:hAnsiTheme="minorEastAsia" w:hint="eastAsia"/>
                <w:spacing w:val="8"/>
                <w:sz w:val="20"/>
                <w:szCs w:val="20"/>
              </w:rPr>
              <w:t>，为东莞电力行业协会发展有促进作用</w:t>
            </w:r>
            <w:r w:rsidRPr="00BC23A8">
              <w:rPr>
                <w:rFonts w:asciiTheme="minorEastAsia" w:eastAsiaTheme="minorEastAsia" w:hAnsiTheme="minorEastAsia" w:hint="eastAsia"/>
                <w:spacing w:val="8"/>
                <w:sz w:val="20"/>
                <w:szCs w:val="20"/>
              </w:rPr>
              <w:t>（</w:t>
            </w:r>
            <w:r w:rsidR="00886953" w:rsidRPr="00BC23A8">
              <w:rPr>
                <w:rFonts w:asciiTheme="minorEastAsia" w:eastAsiaTheme="minorEastAsia" w:hAnsiTheme="minorEastAsia" w:hint="eastAsia"/>
                <w:spacing w:val="8"/>
                <w:sz w:val="20"/>
                <w:szCs w:val="20"/>
              </w:rPr>
              <w:t>满分5</w:t>
            </w:r>
            <w:r w:rsidRPr="00BC23A8">
              <w:rPr>
                <w:rFonts w:asciiTheme="minorEastAsia" w:eastAsiaTheme="minorEastAsia" w:hAnsiTheme="minorEastAsia" w:hint="eastAsia"/>
                <w:spacing w:val="8"/>
                <w:sz w:val="20"/>
                <w:szCs w:val="20"/>
              </w:rPr>
              <w:t>分）</w:t>
            </w:r>
          </w:p>
        </w:tc>
        <w:tc>
          <w:tcPr>
            <w:tcW w:w="1134" w:type="dxa"/>
            <w:noWrap/>
            <w:vAlign w:val="center"/>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517" w:type="dxa"/>
            <w:noWrap/>
            <w:vAlign w:val="center"/>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671921" w:rsidRPr="00623689" w:rsidTr="00117AAE">
        <w:trPr>
          <w:trHeight w:val="750"/>
        </w:trPr>
        <w:tc>
          <w:tcPr>
            <w:tcW w:w="822" w:type="dxa"/>
            <w:noWrap/>
            <w:vAlign w:val="center"/>
          </w:tcPr>
          <w:p w:rsidR="00671921" w:rsidRPr="00886953" w:rsidRDefault="00671921" w:rsidP="002A4169">
            <w:pPr>
              <w:spacing w:line="400" w:lineRule="exact"/>
              <w:jc w:val="center"/>
              <w:rPr>
                <w:rFonts w:asciiTheme="minorEastAsia" w:eastAsiaTheme="minorEastAsia" w:hAnsiTheme="minorEastAsia"/>
                <w:bCs/>
                <w:spacing w:val="8"/>
                <w:sz w:val="20"/>
                <w:szCs w:val="20"/>
              </w:rPr>
            </w:pPr>
            <w:r w:rsidRPr="00886953">
              <w:rPr>
                <w:rFonts w:asciiTheme="minorEastAsia" w:eastAsiaTheme="minorEastAsia" w:hAnsiTheme="minorEastAsia" w:hint="eastAsia"/>
                <w:bCs/>
                <w:spacing w:val="8"/>
                <w:sz w:val="20"/>
                <w:szCs w:val="20"/>
              </w:rPr>
              <w:t>9</w:t>
            </w:r>
          </w:p>
        </w:tc>
        <w:tc>
          <w:tcPr>
            <w:tcW w:w="4815" w:type="dxa"/>
            <w:gridSpan w:val="2"/>
            <w:vAlign w:val="center"/>
          </w:tcPr>
          <w:p w:rsidR="00671921" w:rsidRPr="00BC23A8" w:rsidRDefault="00671921" w:rsidP="00BC23A8">
            <w:pPr>
              <w:spacing w:line="300" w:lineRule="exact"/>
              <w:jc w:val="left"/>
              <w:rPr>
                <w:rFonts w:asciiTheme="minorEastAsia" w:eastAsiaTheme="minorEastAsia" w:hAnsiTheme="minorEastAsia"/>
                <w:spacing w:val="8"/>
                <w:sz w:val="20"/>
                <w:szCs w:val="20"/>
              </w:rPr>
            </w:pPr>
            <w:r w:rsidRPr="00BC23A8">
              <w:rPr>
                <w:rFonts w:asciiTheme="minorEastAsia" w:eastAsiaTheme="minorEastAsia" w:hAnsiTheme="minorEastAsia" w:hint="eastAsia"/>
                <w:spacing w:val="8"/>
                <w:sz w:val="20"/>
                <w:szCs w:val="20"/>
              </w:rPr>
              <w:t>为协会提供人力、资金、会务、资料、设施设备等支持赞助的。踊跃参与协会组织的各种宣</w:t>
            </w:r>
            <w:proofErr w:type="gramStart"/>
            <w:r w:rsidRPr="00BC23A8">
              <w:rPr>
                <w:rFonts w:asciiTheme="minorEastAsia" w:eastAsiaTheme="minorEastAsia" w:hAnsiTheme="minorEastAsia" w:hint="eastAsia"/>
                <w:spacing w:val="8"/>
                <w:sz w:val="20"/>
                <w:szCs w:val="20"/>
              </w:rPr>
              <w:t>贯培训</w:t>
            </w:r>
            <w:proofErr w:type="gramEnd"/>
            <w:r w:rsidRPr="00BC23A8">
              <w:rPr>
                <w:rFonts w:asciiTheme="minorEastAsia" w:eastAsiaTheme="minorEastAsia" w:hAnsiTheme="minorEastAsia" w:hint="eastAsia"/>
                <w:spacing w:val="8"/>
                <w:sz w:val="20"/>
                <w:szCs w:val="20"/>
              </w:rPr>
              <w:t>及活动。（</w:t>
            </w:r>
            <w:r w:rsidR="00886953" w:rsidRPr="00BC23A8">
              <w:rPr>
                <w:rFonts w:asciiTheme="minorEastAsia" w:eastAsiaTheme="minorEastAsia" w:hAnsiTheme="minorEastAsia" w:hint="eastAsia"/>
                <w:spacing w:val="8"/>
                <w:sz w:val="20"/>
                <w:szCs w:val="20"/>
              </w:rPr>
              <w:t>满分</w:t>
            </w:r>
            <w:r w:rsidRPr="00BC23A8">
              <w:rPr>
                <w:rFonts w:asciiTheme="minorEastAsia" w:eastAsiaTheme="minorEastAsia" w:hAnsiTheme="minorEastAsia" w:hint="eastAsia"/>
                <w:spacing w:val="8"/>
                <w:sz w:val="20"/>
                <w:szCs w:val="20"/>
              </w:rPr>
              <w:t>5分）</w:t>
            </w:r>
          </w:p>
        </w:tc>
        <w:tc>
          <w:tcPr>
            <w:tcW w:w="1134" w:type="dxa"/>
            <w:noWrap/>
            <w:vAlign w:val="center"/>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517" w:type="dxa"/>
            <w:noWrap/>
            <w:vAlign w:val="center"/>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671921" w:rsidRPr="00623689" w:rsidTr="00117AAE">
        <w:trPr>
          <w:trHeight w:val="808"/>
        </w:trPr>
        <w:tc>
          <w:tcPr>
            <w:tcW w:w="822" w:type="dxa"/>
            <w:noWrap/>
            <w:vAlign w:val="center"/>
          </w:tcPr>
          <w:p w:rsidR="00671921" w:rsidRPr="00886953" w:rsidRDefault="00671921" w:rsidP="002A4169">
            <w:pPr>
              <w:spacing w:line="400" w:lineRule="exact"/>
              <w:jc w:val="center"/>
              <w:rPr>
                <w:rFonts w:asciiTheme="minorEastAsia" w:eastAsiaTheme="minorEastAsia" w:hAnsiTheme="minorEastAsia"/>
                <w:bCs/>
                <w:spacing w:val="8"/>
                <w:sz w:val="20"/>
                <w:szCs w:val="20"/>
              </w:rPr>
            </w:pPr>
            <w:r w:rsidRPr="00886953">
              <w:rPr>
                <w:rFonts w:asciiTheme="minorEastAsia" w:eastAsiaTheme="minorEastAsia" w:hAnsiTheme="minorEastAsia" w:hint="eastAsia"/>
                <w:bCs/>
                <w:spacing w:val="8"/>
                <w:sz w:val="20"/>
                <w:szCs w:val="20"/>
              </w:rPr>
              <w:t>10</w:t>
            </w:r>
          </w:p>
        </w:tc>
        <w:tc>
          <w:tcPr>
            <w:tcW w:w="4815" w:type="dxa"/>
            <w:gridSpan w:val="2"/>
            <w:vAlign w:val="center"/>
          </w:tcPr>
          <w:p w:rsidR="00671921" w:rsidRPr="00BC23A8" w:rsidRDefault="00671921" w:rsidP="00BC23A8">
            <w:pPr>
              <w:spacing w:line="300" w:lineRule="exact"/>
              <w:jc w:val="left"/>
              <w:rPr>
                <w:rFonts w:asciiTheme="minorEastAsia" w:eastAsiaTheme="minorEastAsia" w:hAnsiTheme="minorEastAsia"/>
                <w:spacing w:val="8"/>
                <w:sz w:val="20"/>
                <w:szCs w:val="20"/>
              </w:rPr>
            </w:pPr>
            <w:r w:rsidRPr="00BC23A8">
              <w:rPr>
                <w:rFonts w:asciiTheme="minorEastAsia" w:eastAsiaTheme="minorEastAsia" w:hAnsiTheme="minorEastAsia" w:hint="eastAsia"/>
                <w:spacing w:val="8"/>
                <w:sz w:val="20"/>
                <w:szCs w:val="20"/>
              </w:rPr>
              <w:t>为行业发展</w:t>
            </w:r>
            <w:proofErr w:type="gramStart"/>
            <w:r w:rsidRPr="00BC23A8">
              <w:rPr>
                <w:rFonts w:asciiTheme="minorEastAsia" w:eastAsiaTheme="minorEastAsia" w:hAnsiTheme="minorEastAsia" w:hint="eastAsia"/>
                <w:spacing w:val="8"/>
                <w:sz w:val="20"/>
                <w:szCs w:val="20"/>
              </w:rPr>
              <w:t>作出</w:t>
            </w:r>
            <w:proofErr w:type="gramEnd"/>
            <w:r w:rsidRPr="00BC23A8">
              <w:rPr>
                <w:rFonts w:asciiTheme="minorEastAsia" w:eastAsiaTheme="minorEastAsia" w:hAnsiTheme="minorEastAsia" w:hint="eastAsia"/>
                <w:spacing w:val="8"/>
                <w:sz w:val="20"/>
                <w:szCs w:val="20"/>
              </w:rPr>
              <w:t>贡献，积极参加行业调研，主编参</w:t>
            </w:r>
            <w:proofErr w:type="gramStart"/>
            <w:r w:rsidRPr="00BC23A8">
              <w:rPr>
                <w:rFonts w:asciiTheme="minorEastAsia" w:eastAsiaTheme="minorEastAsia" w:hAnsiTheme="minorEastAsia" w:hint="eastAsia"/>
                <w:spacing w:val="8"/>
                <w:sz w:val="20"/>
                <w:szCs w:val="20"/>
              </w:rPr>
              <w:t>编行业</w:t>
            </w:r>
            <w:proofErr w:type="gramEnd"/>
            <w:r w:rsidRPr="00BC23A8">
              <w:rPr>
                <w:rFonts w:asciiTheme="minorEastAsia" w:eastAsiaTheme="minorEastAsia" w:hAnsiTheme="minorEastAsia" w:hint="eastAsia"/>
                <w:spacing w:val="8"/>
                <w:sz w:val="20"/>
                <w:szCs w:val="20"/>
              </w:rPr>
              <w:t>规范，获得专利及著作权等，为行业发展做出贡献。（</w:t>
            </w:r>
            <w:r w:rsidR="00886953" w:rsidRPr="00BC23A8">
              <w:rPr>
                <w:rFonts w:asciiTheme="minorEastAsia" w:eastAsiaTheme="minorEastAsia" w:hAnsiTheme="minorEastAsia" w:hint="eastAsia"/>
                <w:spacing w:val="8"/>
                <w:sz w:val="20"/>
                <w:szCs w:val="20"/>
              </w:rPr>
              <w:t>满分</w:t>
            </w:r>
            <w:r w:rsidRPr="00BC23A8">
              <w:rPr>
                <w:rFonts w:asciiTheme="minorEastAsia" w:eastAsiaTheme="minorEastAsia" w:hAnsiTheme="minorEastAsia" w:hint="eastAsia"/>
                <w:spacing w:val="8"/>
                <w:sz w:val="20"/>
                <w:szCs w:val="20"/>
              </w:rPr>
              <w:t>5分）</w:t>
            </w:r>
            <w:r w:rsidRPr="00BC23A8">
              <w:rPr>
                <w:rFonts w:asciiTheme="minorEastAsia" w:eastAsiaTheme="minorEastAsia" w:hAnsiTheme="minorEastAsia"/>
                <w:spacing w:val="8"/>
                <w:sz w:val="20"/>
                <w:szCs w:val="20"/>
              </w:rPr>
              <w:t xml:space="preserve"> </w:t>
            </w:r>
          </w:p>
        </w:tc>
        <w:tc>
          <w:tcPr>
            <w:tcW w:w="1134" w:type="dxa"/>
            <w:noWrap/>
            <w:vAlign w:val="center"/>
            <w:hideMark/>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517" w:type="dxa"/>
            <w:noWrap/>
            <w:vAlign w:val="center"/>
            <w:hideMark/>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r>
      <w:tr w:rsidR="00671921" w:rsidRPr="00623689" w:rsidTr="00BC23A8">
        <w:trPr>
          <w:trHeight w:val="669"/>
        </w:trPr>
        <w:tc>
          <w:tcPr>
            <w:tcW w:w="822" w:type="dxa"/>
            <w:noWrap/>
            <w:vAlign w:val="center"/>
            <w:hideMark/>
          </w:tcPr>
          <w:p w:rsidR="00671921" w:rsidRPr="00623689" w:rsidRDefault="00671921" w:rsidP="00AE3AC6">
            <w:pPr>
              <w:spacing w:line="400" w:lineRule="exact"/>
              <w:jc w:val="center"/>
              <w:rPr>
                <w:rFonts w:asciiTheme="minorEastAsia" w:eastAsiaTheme="minorEastAsia" w:hAnsiTheme="minorEastAsia"/>
                <w:bCs/>
                <w:color w:val="000000"/>
                <w:spacing w:val="8"/>
                <w:sz w:val="20"/>
                <w:szCs w:val="20"/>
              </w:rPr>
            </w:pPr>
            <w:r w:rsidRPr="00623689">
              <w:rPr>
                <w:rFonts w:asciiTheme="minorEastAsia" w:eastAsiaTheme="minorEastAsia" w:hAnsiTheme="minorEastAsia" w:hint="eastAsia"/>
                <w:bCs/>
                <w:color w:val="000000"/>
                <w:spacing w:val="8"/>
                <w:sz w:val="20"/>
                <w:szCs w:val="20"/>
              </w:rPr>
              <w:t>合计</w:t>
            </w:r>
          </w:p>
        </w:tc>
        <w:tc>
          <w:tcPr>
            <w:tcW w:w="4815" w:type="dxa"/>
            <w:gridSpan w:val="2"/>
            <w:vAlign w:val="center"/>
            <w:hideMark/>
          </w:tcPr>
          <w:p w:rsidR="00671921" w:rsidRPr="00623689" w:rsidRDefault="00671921" w:rsidP="00AE3AC6">
            <w:pPr>
              <w:spacing w:line="400" w:lineRule="exact"/>
              <w:ind w:firstLineChars="200" w:firstLine="432"/>
              <w:jc w:val="left"/>
              <w:rPr>
                <w:rFonts w:asciiTheme="minorEastAsia" w:eastAsiaTheme="minorEastAsia" w:hAnsiTheme="minorEastAsia"/>
                <w:color w:val="000000"/>
                <w:spacing w:val="8"/>
                <w:sz w:val="20"/>
                <w:szCs w:val="20"/>
              </w:rPr>
            </w:pPr>
          </w:p>
        </w:tc>
        <w:tc>
          <w:tcPr>
            <w:tcW w:w="1134" w:type="dxa"/>
            <w:noWrap/>
            <w:vAlign w:val="center"/>
            <w:hideMark/>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c>
          <w:tcPr>
            <w:tcW w:w="1517" w:type="dxa"/>
            <w:noWrap/>
            <w:vAlign w:val="center"/>
            <w:hideMark/>
          </w:tcPr>
          <w:p w:rsidR="00671921" w:rsidRPr="00623689" w:rsidRDefault="00671921" w:rsidP="00AE3AC6">
            <w:pPr>
              <w:spacing w:line="400" w:lineRule="exact"/>
              <w:ind w:firstLineChars="200" w:firstLine="432"/>
              <w:jc w:val="center"/>
              <w:rPr>
                <w:rFonts w:asciiTheme="minorEastAsia" w:eastAsiaTheme="minorEastAsia" w:hAnsiTheme="minorEastAsia"/>
                <w:color w:val="000000"/>
                <w:spacing w:val="8"/>
                <w:sz w:val="20"/>
                <w:szCs w:val="20"/>
              </w:rPr>
            </w:pPr>
          </w:p>
        </w:tc>
      </w:tr>
    </w:tbl>
    <w:p w:rsidR="00E04137" w:rsidRDefault="00E04137" w:rsidP="00E04137">
      <w:pPr>
        <w:spacing w:line="400" w:lineRule="exact"/>
        <w:rPr>
          <w:rFonts w:ascii="华文新魏" w:eastAsia="华文新魏" w:hAnsi="宋体"/>
          <w:color w:val="000000"/>
          <w:spacing w:val="8"/>
          <w:sz w:val="20"/>
          <w:szCs w:val="20"/>
        </w:rPr>
      </w:pPr>
      <w:r w:rsidRPr="00FF2A00">
        <w:rPr>
          <w:rFonts w:ascii="华文新魏" w:eastAsia="华文新魏" w:hAnsi="宋体" w:hint="eastAsia"/>
          <w:color w:val="000000"/>
          <w:spacing w:val="8"/>
          <w:sz w:val="20"/>
          <w:szCs w:val="20"/>
        </w:rPr>
        <w:t>注：本考评表基本分为</w:t>
      </w:r>
      <w:r w:rsidRPr="00FF2A00">
        <w:rPr>
          <w:rFonts w:ascii="华文新魏" w:eastAsia="华文新魏" w:hint="eastAsia"/>
          <w:color w:val="000000"/>
          <w:spacing w:val="8"/>
          <w:sz w:val="20"/>
          <w:szCs w:val="20"/>
        </w:rPr>
        <w:t>100</w:t>
      </w:r>
      <w:r w:rsidRPr="00FF2A00">
        <w:rPr>
          <w:rFonts w:ascii="华文新魏" w:eastAsia="华文新魏" w:hAnsi="宋体" w:hint="eastAsia"/>
          <w:color w:val="000000"/>
          <w:spacing w:val="8"/>
          <w:sz w:val="20"/>
          <w:szCs w:val="20"/>
        </w:rPr>
        <w:t>分，实行权重计分制（会员单位自评占</w:t>
      </w:r>
      <w:r w:rsidRPr="00FF2A00">
        <w:rPr>
          <w:rFonts w:ascii="华文新魏" w:eastAsia="华文新魏" w:hint="eastAsia"/>
          <w:color w:val="000000"/>
          <w:spacing w:val="8"/>
          <w:sz w:val="20"/>
          <w:szCs w:val="20"/>
        </w:rPr>
        <w:t>30%，评委会</w:t>
      </w:r>
      <w:proofErr w:type="gramStart"/>
      <w:r w:rsidRPr="00FF2A00">
        <w:rPr>
          <w:rFonts w:ascii="华文新魏" w:eastAsia="华文新魏" w:hint="eastAsia"/>
          <w:color w:val="000000"/>
          <w:spacing w:val="8"/>
          <w:sz w:val="20"/>
          <w:szCs w:val="20"/>
        </w:rPr>
        <w:t>评分占</w:t>
      </w:r>
      <w:proofErr w:type="gramEnd"/>
      <w:r w:rsidRPr="00FF2A00">
        <w:rPr>
          <w:rFonts w:ascii="华文新魏" w:eastAsia="华文新魏" w:hint="eastAsia"/>
          <w:color w:val="000000"/>
          <w:spacing w:val="8"/>
          <w:sz w:val="20"/>
          <w:szCs w:val="20"/>
        </w:rPr>
        <w:t>70%</w:t>
      </w:r>
      <w:r w:rsidRPr="00FF2A00">
        <w:rPr>
          <w:rFonts w:ascii="华文新魏" w:eastAsia="华文新魏" w:hAnsi="宋体" w:hint="eastAsia"/>
          <w:color w:val="000000"/>
          <w:spacing w:val="8"/>
          <w:sz w:val="20"/>
          <w:szCs w:val="20"/>
        </w:rPr>
        <w:t>）。本评分表内容由协会秘书处负责解释。</w:t>
      </w:r>
      <w:r>
        <w:rPr>
          <w:rFonts w:ascii="华文新魏" w:eastAsia="华文新魏" w:hAnsi="宋体" w:hint="eastAsia"/>
          <w:color w:val="000000"/>
          <w:spacing w:val="8"/>
          <w:sz w:val="20"/>
          <w:szCs w:val="20"/>
        </w:rPr>
        <w:t>请尽可能另附有效佐证电子或实体资料。</w:t>
      </w:r>
    </w:p>
    <w:p w:rsidR="00BA60A5" w:rsidRPr="00E04137" w:rsidRDefault="00BA60A5" w:rsidP="00B35E1A">
      <w:pPr>
        <w:jc w:val="left"/>
      </w:pPr>
      <w:bookmarkStart w:id="0" w:name="_GoBack"/>
      <w:bookmarkEnd w:id="0"/>
    </w:p>
    <w:sectPr w:rsidR="00BA60A5" w:rsidRPr="00E04137" w:rsidSect="0062368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70F" w:rsidRDefault="0083370F" w:rsidP="009661B2">
      <w:r>
        <w:separator/>
      </w:r>
    </w:p>
  </w:endnote>
  <w:endnote w:type="continuationSeparator" w:id="0">
    <w:p w:rsidR="0083370F" w:rsidRDefault="0083370F" w:rsidP="0096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70F" w:rsidRDefault="0083370F" w:rsidP="009661B2">
      <w:r>
        <w:separator/>
      </w:r>
    </w:p>
  </w:footnote>
  <w:footnote w:type="continuationSeparator" w:id="0">
    <w:p w:rsidR="0083370F" w:rsidRDefault="0083370F" w:rsidP="00966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1B2"/>
    <w:rsid w:val="00021B0E"/>
    <w:rsid w:val="000F6FCB"/>
    <w:rsid w:val="001005DB"/>
    <w:rsid w:val="00117AAE"/>
    <w:rsid w:val="00123B27"/>
    <w:rsid w:val="00162F45"/>
    <w:rsid w:val="0017702C"/>
    <w:rsid w:val="00247F81"/>
    <w:rsid w:val="00290517"/>
    <w:rsid w:val="002A43D5"/>
    <w:rsid w:val="002A4620"/>
    <w:rsid w:val="002B74ED"/>
    <w:rsid w:val="00394B6A"/>
    <w:rsid w:val="003978AD"/>
    <w:rsid w:val="003B53B1"/>
    <w:rsid w:val="003C2903"/>
    <w:rsid w:val="003E1495"/>
    <w:rsid w:val="00463224"/>
    <w:rsid w:val="004B39A7"/>
    <w:rsid w:val="004D233C"/>
    <w:rsid w:val="0051502C"/>
    <w:rsid w:val="00517A24"/>
    <w:rsid w:val="005447E7"/>
    <w:rsid w:val="00603CC2"/>
    <w:rsid w:val="006129A4"/>
    <w:rsid w:val="00623689"/>
    <w:rsid w:val="00637658"/>
    <w:rsid w:val="00670329"/>
    <w:rsid w:val="00671921"/>
    <w:rsid w:val="006D5164"/>
    <w:rsid w:val="006E707B"/>
    <w:rsid w:val="007A5521"/>
    <w:rsid w:val="007B75DF"/>
    <w:rsid w:val="007F58A0"/>
    <w:rsid w:val="00816BF8"/>
    <w:rsid w:val="0083370F"/>
    <w:rsid w:val="008625C7"/>
    <w:rsid w:val="00886953"/>
    <w:rsid w:val="008960C1"/>
    <w:rsid w:val="008C0944"/>
    <w:rsid w:val="008C2BE9"/>
    <w:rsid w:val="008F55C4"/>
    <w:rsid w:val="00923849"/>
    <w:rsid w:val="00945419"/>
    <w:rsid w:val="009661B2"/>
    <w:rsid w:val="009B0E11"/>
    <w:rsid w:val="00A860F3"/>
    <w:rsid w:val="00AD2F21"/>
    <w:rsid w:val="00AF4C5B"/>
    <w:rsid w:val="00B142BB"/>
    <w:rsid w:val="00B35E1A"/>
    <w:rsid w:val="00B52EE4"/>
    <w:rsid w:val="00BA60A5"/>
    <w:rsid w:val="00BC23A8"/>
    <w:rsid w:val="00BC4824"/>
    <w:rsid w:val="00C0732C"/>
    <w:rsid w:val="00C3625D"/>
    <w:rsid w:val="00D033BD"/>
    <w:rsid w:val="00D51677"/>
    <w:rsid w:val="00D7748C"/>
    <w:rsid w:val="00DE6DF5"/>
    <w:rsid w:val="00DE76B4"/>
    <w:rsid w:val="00E04137"/>
    <w:rsid w:val="00E249FB"/>
    <w:rsid w:val="00EE68D5"/>
    <w:rsid w:val="00EF7363"/>
    <w:rsid w:val="00F61B50"/>
    <w:rsid w:val="00FB1729"/>
    <w:rsid w:val="00FC1BF6"/>
    <w:rsid w:val="00FE546D"/>
    <w:rsid w:val="00FF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1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661B2"/>
    <w:rPr>
      <w:sz w:val="18"/>
      <w:szCs w:val="18"/>
    </w:rPr>
  </w:style>
  <w:style w:type="paragraph" w:styleId="a4">
    <w:name w:val="footer"/>
    <w:basedOn w:val="a"/>
    <w:link w:val="Char0"/>
    <w:uiPriority w:val="99"/>
    <w:unhideWhenUsed/>
    <w:rsid w:val="009661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661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9E7E-09F5-45CF-8801-435AF6AC6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bjacpb</dc:creator>
  <cp:keywords/>
  <dc:description/>
  <cp:lastModifiedBy>USER-</cp:lastModifiedBy>
  <cp:revision>59</cp:revision>
  <cp:lastPrinted>2019-01-17T02:22:00Z</cp:lastPrinted>
  <dcterms:created xsi:type="dcterms:W3CDTF">2017-10-12T06:26:00Z</dcterms:created>
  <dcterms:modified xsi:type="dcterms:W3CDTF">2019-01-17T02:24:00Z</dcterms:modified>
</cp:coreProperties>
</file>