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bookmarkStart w:id="0" w:name="_GoBack"/>
      <w:r>
        <w:rPr>
          <w:sz w:val="32"/>
        </w:rPr>
        <w:pict>
          <v:roundrect id="_x0000_s1026" o:spid="_x0000_s1026" o:spt="2" style="position:absolute;left:0pt;margin-left:-31.3pt;margin-top:-18.5pt;height:730.2pt;width:500pt;z-index:-251656192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bookmarkEnd w:id="0"/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节能产品：</w:t>
      </w:r>
      <w:r>
        <w:rPr>
          <w:rFonts w:hint="eastAsia" w:eastAsia="宋体"/>
          <w:sz w:val="32"/>
          <w:szCs w:val="32"/>
        </w:rPr>
        <w:t>企业能耗在线监测系统</w:t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产品图片</w:t>
      </w:r>
    </w:p>
    <w:p>
      <w:pPr>
        <w:widowControl/>
        <w:jc w:val="left"/>
        <w:rPr>
          <w:rFonts w:ascii="Times New Roman" w:hAnsi="Times New Roman"/>
        </w:rPr>
      </w:pPr>
      <w:r>
        <w:drawing>
          <wp:inline distT="0" distB="0" distL="0" distR="0">
            <wp:extent cx="5486400" cy="3529965"/>
            <wp:effectExtent l="19050" t="0" r="0" b="0"/>
            <wp:docPr id="37" name="图片 10" descr="看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看板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/>
        </w:rPr>
      </w:pPr>
      <w:r>
        <w:drawing>
          <wp:inline distT="0" distB="0" distL="0" distR="0">
            <wp:extent cx="5667375" cy="3019425"/>
            <wp:effectExtent l="19050" t="0" r="9525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/>
        </w:rPr>
      </w:pPr>
    </w:p>
    <w:p>
      <w:pPr>
        <w:widowControl/>
        <w:rPr>
          <w:rFonts w:ascii="Times New Roman" w:hAnsi="Times New Roman"/>
        </w:rPr>
      </w:pPr>
      <w:r>
        <w:rPr>
          <w:sz w:val="32"/>
        </w:rPr>
        <w:pict>
          <v:roundrect id="_x0000_s1027" o:spid="_x0000_s1027" o:spt="2" style="position:absolute;left:0pt;margin-left:-31.3pt;margin-top:-18.5pt;height:730.2pt;width:500pt;z-index:-251653120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drawing>
          <wp:inline distT="0" distB="0" distL="0" distR="0">
            <wp:extent cx="5667375" cy="2998470"/>
            <wp:effectExtent l="19050" t="0" r="9525" b="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276" w:lineRule="auto"/>
        <w:ind w:firstLine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产品用途及主要性能：</w:t>
      </w:r>
    </w:p>
    <w:p>
      <w:pPr>
        <w:spacing w:line="360" w:lineRule="auto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1、产品用途：</w:t>
      </w:r>
    </w:p>
    <w:p>
      <w:pPr>
        <w:numPr>
          <w:ilvl w:val="0"/>
          <w:numId w:val="2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能效看板：以图表的形式直观展示企业的综合用能情况；</w:t>
      </w:r>
    </w:p>
    <w:p>
      <w:pPr>
        <w:numPr>
          <w:ilvl w:val="0"/>
          <w:numId w:val="2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数据监测：对用能单位的用能数据进行采集及上报；</w:t>
      </w:r>
    </w:p>
    <w:p>
      <w:pPr>
        <w:numPr>
          <w:ilvl w:val="0"/>
          <w:numId w:val="2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计量管理：完成计量器具的全生命周期管理；</w:t>
      </w:r>
    </w:p>
    <w:p>
      <w:pPr>
        <w:numPr>
          <w:ilvl w:val="0"/>
          <w:numId w:val="2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在线监测：智能采集企业的用能数据，全面覆盖水/电/煤/气/油等能源形式；</w:t>
      </w:r>
    </w:p>
    <w:p>
      <w:pPr>
        <w:numPr>
          <w:ilvl w:val="0"/>
          <w:numId w:val="2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用电管理：用电监测、电费分析、削峰填谷等；</w:t>
      </w:r>
    </w:p>
    <w:p>
      <w:pPr>
        <w:numPr>
          <w:ilvl w:val="0"/>
          <w:numId w:val="2"/>
        </w:numPr>
        <w:adjustRightInd w:val="0"/>
        <w:spacing w:line="360" w:lineRule="auto"/>
        <w:textAlignment w:val="baseline"/>
        <w:rPr>
          <w:rFonts w:eastAsia="宋体" w:cs="Times New Roman"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用能分析：对用能情况进行能效分析、节能分析和装置能效分析并得出分析结论和建议，为公司提供决策依据；</w:t>
      </w:r>
    </w:p>
    <w:p>
      <w:pPr>
        <w:spacing w:line="360" w:lineRule="auto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2、</w:t>
      </w:r>
      <w:r>
        <w:rPr>
          <w:rFonts w:hint="eastAsia" w:ascii="宋体" w:hAnsi="宋体" w:eastAsia="宋体"/>
          <w:b/>
          <w:bCs/>
          <w:sz w:val="32"/>
          <w:szCs w:val="32"/>
        </w:rPr>
        <w:t>主要性能：</w:t>
      </w:r>
    </w:p>
    <w:p>
      <w:pPr>
        <w:numPr>
          <w:ilvl w:val="0"/>
          <w:numId w:val="3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完全满足企业对能源管理的实际应用需求；</w:t>
      </w:r>
    </w:p>
    <w:p>
      <w:pPr>
        <w:numPr>
          <w:ilvl w:val="0"/>
          <w:numId w:val="3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完全符合国家、行业的相关规范要求及验收标准；</w:t>
      </w:r>
    </w:p>
    <w:p>
      <w:pPr>
        <w:numPr>
          <w:ilvl w:val="0"/>
          <w:numId w:val="3"/>
        </w:numPr>
        <w:adjustRightInd w:val="0"/>
        <w:spacing w:line="360" w:lineRule="auto"/>
        <w:textAlignment w:val="baseline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方便与政府平台完成数据对接，实现数据融通；</w:t>
      </w:r>
    </w:p>
    <w:p>
      <w:pPr>
        <w:spacing w:line="276" w:lineRule="auto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sz w:val="32"/>
        </w:rPr>
        <w:pict>
          <v:roundrect id="_x0000_s1028" o:spid="_x0000_s1028" o:spt="2" style="position:absolute;left:0pt;margin-left:-31.3pt;margin-top:-18.5pt;height:730.2pt;width:500pt;z-index:-251650048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rPr>
          <w:rFonts w:hint="eastAsia" w:ascii="宋体" w:hAnsi="宋体" w:eastAsia="宋体"/>
          <w:bCs/>
          <w:sz w:val="32"/>
          <w:szCs w:val="32"/>
        </w:rPr>
        <w:t>系统与场景编辑工具相结合使用，大大节省了实施时间和成本，满足项目快速上线需求；</w:t>
      </w:r>
    </w:p>
    <w:p>
      <w:pPr>
        <w:pStyle w:val="9"/>
        <w:numPr>
          <w:ilvl w:val="0"/>
          <w:numId w:val="1"/>
        </w:numPr>
        <w:ind w:firstLine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本次活动优惠幅度：</w:t>
      </w:r>
      <w:r>
        <w:rPr>
          <w:rFonts w:hint="eastAsia" w:ascii="Calibri" w:hAnsi="Calibri" w:eastAsia="宋体" w:cs="Times New Roman"/>
          <w:sz w:val="32"/>
          <w:szCs w:val="32"/>
        </w:rPr>
        <w:t>更多折扣与优惠请面议</w:t>
      </w:r>
    </w:p>
    <w:p>
      <w:pPr>
        <w:pStyle w:val="9"/>
        <w:widowControl/>
        <w:numPr>
          <w:ilvl w:val="0"/>
          <w:numId w:val="1"/>
        </w:numPr>
        <w:ind w:firstLineChars="0"/>
        <w:textAlignment w:val="center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联系人：罗斌 18819527873</w:t>
      </w: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spacing w:line="360" w:lineRule="auto"/>
        <w:ind w:left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六、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制造商：广东迪奥技术有限公司</w:t>
      </w: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spacing w:line="360" w:lineRule="auto"/>
        <w:ind w:left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制造商简介：</w:t>
      </w:r>
    </w:p>
    <w:p>
      <w:pPr>
        <w:tabs>
          <w:tab w:val="left" w:pos="7740"/>
          <w:tab w:val="left" w:pos="7912"/>
        </w:tabs>
        <w:adjustRightInd w:val="0"/>
        <w:snapToGrid w:val="0"/>
        <w:spacing w:line="360" w:lineRule="auto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广东迪奥技术有限公司成立于</w:t>
      </w:r>
      <w:r>
        <w:rPr>
          <w:rFonts w:ascii="宋体" w:hAnsi="宋体" w:eastAsia="宋体"/>
          <w:bCs/>
          <w:sz w:val="32"/>
          <w:szCs w:val="32"/>
        </w:rPr>
        <w:t>1999</w:t>
      </w:r>
      <w:r>
        <w:rPr>
          <w:rFonts w:hint="eastAsia" w:ascii="宋体" w:hAnsi="宋体" w:eastAsia="宋体"/>
          <w:bCs/>
          <w:sz w:val="32"/>
          <w:szCs w:val="32"/>
        </w:rPr>
        <w:t>年，注册资金</w:t>
      </w:r>
      <w:r>
        <w:rPr>
          <w:rFonts w:ascii="宋体" w:hAnsi="宋体" w:eastAsia="宋体"/>
          <w:bCs/>
          <w:sz w:val="32"/>
          <w:szCs w:val="32"/>
        </w:rPr>
        <w:t>3000</w:t>
      </w:r>
      <w:r>
        <w:rPr>
          <w:rFonts w:hint="eastAsia" w:ascii="宋体" w:hAnsi="宋体" w:eastAsia="宋体"/>
          <w:bCs/>
          <w:sz w:val="32"/>
          <w:szCs w:val="32"/>
        </w:rPr>
        <w:t>万，</w:t>
      </w:r>
      <w:r>
        <w:rPr>
          <w:rFonts w:hint="eastAsia" w:ascii="宋体" w:hAnsi="宋体" w:eastAsia="宋体"/>
          <w:sz w:val="32"/>
          <w:szCs w:val="32"/>
        </w:rPr>
        <w:t>是一家从事机电总包及系统集成的高新技术企业。广东迪奥将传统机电工程与互联网、物联网等信息化技术紧密结合，构建以能源管理为核心的“机电总包</w:t>
      </w:r>
      <w:r>
        <w:rPr>
          <w:rFonts w:ascii="宋体" w:hAnsi="宋体" w:eastAsia="宋体"/>
          <w:sz w:val="32"/>
          <w:szCs w:val="32"/>
        </w:rPr>
        <w:t>+1</w:t>
      </w:r>
      <w:r>
        <w:rPr>
          <w:rFonts w:hint="eastAsia" w:ascii="宋体" w:hAnsi="宋体" w:eastAsia="宋体"/>
          <w:sz w:val="32"/>
          <w:szCs w:val="32"/>
        </w:rPr>
        <w:t>（智慧运营管理平台）</w:t>
      </w:r>
      <w:r>
        <w:rPr>
          <w:rFonts w:ascii="宋体" w:hAnsi="宋体" w:eastAsia="宋体"/>
          <w:sz w:val="32"/>
          <w:szCs w:val="32"/>
        </w:rPr>
        <w:t>+4</w:t>
      </w:r>
      <w:r>
        <w:rPr>
          <w:rFonts w:hint="eastAsia" w:ascii="宋体" w:hAnsi="宋体" w:eastAsia="宋体"/>
          <w:sz w:val="32"/>
          <w:szCs w:val="32"/>
        </w:rPr>
        <w:t>（空调节能、智能配电、能耗在线监测、远程运维）”的服务体系；依托丰富的施工和管理经验、专业高效的施工安装团队，以及数百项专利和产品证书，为客户提供项目咨询、方案设计、设备生产、施工安装、售后服务、运行维护等全生命周期的技术支持与服务，</w:t>
      </w:r>
      <w:r>
        <w:rPr>
          <w:rFonts w:hint="eastAsia" w:ascii="宋体" w:hAnsi="宋体" w:eastAsia="宋体"/>
          <w:bCs/>
          <w:sz w:val="32"/>
          <w:szCs w:val="32"/>
        </w:rPr>
        <w:t>为客户提供全方位的能效提升解决方案，服务绿色中国事业。</w:t>
      </w: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spacing w:line="360" w:lineRule="auto"/>
        <w:ind w:left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企业图片：</w:t>
      </w:r>
    </w:p>
    <w:p>
      <w:pPr>
        <w:widowControl/>
        <w:rPr>
          <w:rFonts w:ascii="Times New Roman" w:hAnsi="Times New Roman"/>
        </w:rPr>
      </w:pPr>
      <w:r>
        <w:rPr>
          <w:sz w:val="32"/>
        </w:rPr>
        <w:pict>
          <v:roundrect id="_x0000_s1031" o:spid="_x0000_s1031" o:spt="2" style="position:absolute;left:0pt;margin-left:-31.3pt;margin-top:-18.5pt;height:730.2pt;width:500pt;z-index:-251640832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rPr>
          <w:rFonts w:hint="eastAsia"/>
        </w:rPr>
        <w:drawing>
          <wp:inline distT="0" distB="0" distL="0" distR="0">
            <wp:extent cx="4589145" cy="2343150"/>
            <wp:effectExtent l="19050" t="0" r="1763" b="0"/>
            <wp:docPr id="64" name="图片 64" descr="新办公室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新办公室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410" cy="23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552950" cy="3085465"/>
            <wp:effectExtent l="19050" t="0" r="0" b="0"/>
            <wp:docPr id="65" name="图片 65" descr="微信图片_2020060215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微信图片_202006021540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8058" cy="30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</w:p>
    <w:p>
      <w:pPr>
        <w:pStyle w:val="9"/>
        <w:numPr>
          <w:ilvl w:val="0"/>
          <w:numId w:val="0"/>
        </w:numPr>
        <w:tabs>
          <w:tab w:val="left" w:pos="7740"/>
          <w:tab w:val="left" w:pos="7912"/>
        </w:tabs>
        <w:adjustRightInd w:val="0"/>
        <w:snapToGrid w:val="0"/>
        <w:ind w:leftChars="0"/>
        <w:rPr>
          <w:rFonts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sz w:val="32"/>
        </w:rPr>
        <w:pict>
          <v:roundrect id="_x0000_s1032" o:spid="_x0000_s1032" o:spt="2" style="position:absolute;left:0pt;margin-left:-31.3pt;margin-top:-18.5pt;height:730.2pt;width:500pt;z-index:-251637760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资质证书：</w: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73675" cy="7463790"/>
            <wp:effectExtent l="19050" t="0" r="3175" b="0"/>
            <wp:docPr id="4" name="图片 49" descr="E:\2、【迪奥公司资料】\2、【公司资质】\1-公司资质证书\2.荣誉资质\36、信息技术安全技术检测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9" descr="E:\2、【迪奥公司资料】\2、【公司资质】\1-公司资质证书\2.荣誉资质\36、信息技术安全技术检测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1828800</wp:posOffset>
            </wp:positionV>
            <wp:extent cx="7848600" cy="5521325"/>
            <wp:effectExtent l="0" t="1162050" r="0" b="1146175"/>
            <wp:wrapSquare wrapText="bothSides"/>
            <wp:docPr id="5" name="图片 17" descr="E:\2、【迪奥公司资料】\2、【公司资质】\公司资质证书2018\2.荣誉资质\24、信息系统集成及服务资质证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E:\2、【迪奥公司资料】\2、【公司资质】\公司资质证书2018\2.荣誉资质\24、信息系统集成及服务资质证书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8600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3" o:spid="_x0000_s1033" o:spt="2" style="position:absolute;left:0pt;margin-left:-31.3pt;margin-top:-32.1pt;height:730.2pt;width:500pt;z-index:-251634688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65420" cy="7456805"/>
            <wp:effectExtent l="19050" t="0" r="0" b="0"/>
            <wp:docPr id="11" name="图片 4" descr="E:\2、【迪奥公司资料】\2、【公司资质】\1-公司资质证书\2.荣誉资质\37、软件产品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E:\2、【迪奥公司资料】\2、【公司资质】\1-公司资质证书\2.荣誉资质\37、软件产品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4" o:spid="_x0000_s1034" o:spt="2" style="position:absolute;left:0pt;margin-left:-31.3pt;margin-top:-632.85pt;height:730.2pt;width:500pt;z-index:-251631616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65420" cy="7015480"/>
            <wp:effectExtent l="19050" t="0" r="0" b="0"/>
            <wp:docPr id="13" name="图片 5" descr="E:\2、【迪奥公司资料】\2、【公司资质】\1-公司资质证书\2.荣誉资质\33、公安部信息安全销售许可证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E:\2、【迪奥公司资料】\2、【公司资质】\1-公司资质证书\2.荣誉资质\33、公安部信息安全销售许可证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1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5" o:spid="_x0000_s1035" o:spt="2" style="position:absolute;left:0pt;margin-left:-31.3pt;margin-top:-625.35pt;height:730.2pt;width:500pt;z-index:-251628544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65420" cy="7299325"/>
            <wp:effectExtent l="19050" t="0" r="0" b="0"/>
            <wp:docPr id="16" name="图片 6" descr="E:\2、【迪奥公司资料】\2、【公司资质】\1-公司资质证书\2.荣誉资质\30、信息安全管理体系认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E:\2、【迪奥公司资料】\2、【公司资质】\1-公司资质证书\2.荣誉资质\30、信息安全管理体系认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6" o:spid="_x0000_s1036" o:spt="2" style="position:absolute;left:0pt;margin-left:-31.3pt;margin-top:-634.1pt;height:730.2pt;width:500pt;z-index:-251625472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65420" cy="7456805"/>
            <wp:effectExtent l="19050" t="0" r="0" b="0"/>
            <wp:docPr id="27" name="图片 10" descr="E:\2、【迪奥公司资料】\2、【公司资质】\1-公司资质证书\2.荣誉资质\31、能源管理中心2016系统2017年12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E:\2、【迪奥公司资料】\2、【公司资质】\1-公司资质证书\2.荣誉资质\31、能源管理中心2016系统2017年12月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7" o:spid="_x0000_s1037" o:spt="2" style="position:absolute;left:0pt;margin-left:-31.3pt;margin-top:-632.85pt;height:730.2pt;width:500pt;z-index:-251622400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74310" cy="7724775"/>
            <wp:effectExtent l="19050" t="0" r="2540" b="0"/>
            <wp:docPr id="91" name="图片 91" descr="E:\2、【迪奥公司资料】\2、【公司资质】\1-公司资质证书\1.专利证书\【专利汇总】\6实用新型：能效终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E:\2、【迪奥公司资料】\2、【公司资质】\1-公司资质证书\1.专利证书\【专利汇总】\6实用新型：能效终端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8" o:spid="_x0000_s1038" o:spt="2" style="position:absolute;left:0pt;margin-left:-31.3pt;margin-top:-653.95pt;height:730.2pt;width:500pt;z-index:-251619328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74310" cy="7089140"/>
            <wp:effectExtent l="19050" t="0" r="2540" b="0"/>
            <wp:docPr id="92" name="图片 92" descr="E:\2、【迪奥公司资料】\2、【公司资质】\1-公司资质证书\1.专利证书\【专利汇总】\16软件著作权：企业能管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E:\2、【迪奥公司资料】\2、【公司资质】\1-公司资质证书\1.专利证书\【专利汇总】\16软件著作权：企业能管20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39" o:spid="_x0000_s1039" o:spt="2" style="position:absolute;left:0pt;margin-left:-31.3pt;margin-top:-603.9pt;height:730.2pt;width:500pt;z-index:-251616256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74310" cy="7460615"/>
            <wp:effectExtent l="19050" t="0" r="2540" b="0"/>
            <wp:docPr id="93" name="图片 93" descr="E:\2、【迪奥公司资料】\2、【公司资质】\1-公司资质证书\1.专利证书\【专利汇总】\29软件著作权：企业级能源管理中心软件V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E:\2、【迪奥公司资料】\2、【公司资质】\1-公司资质证书\1.专利证书\【专利汇总】\29软件著作权：企业级能源管理中心软件V2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40" o:spid="_x0000_s1040" o:spt="2" style="position:absolute;left:0pt;margin-left:-31.3pt;margin-top:-633.15pt;height:730.2pt;width:500pt;z-index:-251613184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74310" cy="7456170"/>
            <wp:effectExtent l="19050" t="0" r="2540" b="0"/>
            <wp:docPr id="94" name="图片 94" descr="E:\2、【迪奥公司资料】\2、【公司资质】\1-公司资质证书\1.专利证书\【专利汇总】\27软件著作权：协议转换器软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E:\2、【迪奥公司资料】\2、【公司资质】\1-公司资质证书\1.专利证书\【专利汇总】\27软件著作权：协议转换器软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41" o:spid="_x0000_s1041" o:spt="2" style="position:absolute;left:0pt;margin-left:-31.3pt;margin-top:-646.45pt;height:730.2pt;width:500pt;z-index:-251610112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hint="eastAsia" w:ascii="仿宋_GB2312" w:hAnsi="仿宋_GB2312" w:eastAsia="仿宋_GB2312" w:cs="仿宋_GB2312"/>
          <w:b/>
          <w:bCs/>
          <w:color w:val="000000"/>
          <w:szCs w:val="32"/>
        </w:rPr>
      </w:pPr>
      <w:r>
        <w:rPr>
          <w:rFonts w:ascii="仿宋_GB2312" w:hAnsi="仿宋_GB2312" w:eastAsia="仿宋_GB2312" w:cs="仿宋_GB2312"/>
          <w:b/>
          <w:bCs/>
          <w:color w:val="000000"/>
          <w:szCs w:val="32"/>
        </w:rPr>
        <w:drawing>
          <wp:inline distT="0" distB="0" distL="0" distR="0">
            <wp:extent cx="5274310" cy="7456170"/>
            <wp:effectExtent l="19050" t="0" r="2540" b="0"/>
            <wp:docPr id="95" name="图片 95" descr="E:\2、【迪奥公司资料】\2、【公司资质】\1-公司资质证书\1.专利证书\【专利汇总】\28软件著作权：现场控制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E:\2、【迪奥公司资料】\2、【公司资质】\1-公司资质证书\1.专利证书\【专利汇总】\28软件著作权：现场控制器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  <w:r>
        <w:rPr>
          <w:sz w:val="32"/>
        </w:rPr>
        <w:pict>
          <v:roundrect id="_x0000_s1042" o:spid="_x0000_s1042" o:spt="2" style="position:absolute;left:0pt;margin-left:-31.3pt;margin-top:-660.05pt;height:730.2pt;width:500pt;z-index:-251607040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</w:p>
    <w:p>
      <w:pPr>
        <w:tabs>
          <w:tab w:val="left" w:pos="7740"/>
          <w:tab w:val="left" w:pos="7912"/>
        </w:tabs>
        <w:adjustRightInd w:val="0"/>
        <w:snapToGrid w:val="0"/>
        <w:rPr>
          <w:rFonts w:ascii="仿宋_GB2312" w:hAnsi="仿宋_GB2312" w:eastAsia="仿宋_GB2312" w:cs="仿宋_GB2312"/>
          <w:b/>
          <w:bCs/>
          <w:color w:val="000000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</w:rPr>
        <w:pict>
          <v:roundrect id="_x0000_s1029" o:spid="_x0000_s1029" o:spt="2" style="position:absolute;left:0pt;margin-left:-31.3pt;margin-top:-18.5pt;height:730.2pt;width:500pt;z-index:-251646976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rPr>
          <w:sz w:val="32"/>
          <w:szCs w:val="32"/>
        </w:rPr>
        <w:t>2018</w:t>
      </w:r>
      <w:r>
        <w:rPr>
          <w:rFonts w:hint="eastAsia"/>
          <w:sz w:val="32"/>
          <w:szCs w:val="32"/>
        </w:rPr>
        <w:t>年，广东迪奥受邀参与</w:t>
      </w:r>
      <w:r>
        <w:rPr>
          <w:rFonts w:hint="eastAsia"/>
          <w:b/>
          <w:bCs/>
          <w:sz w:val="32"/>
          <w:szCs w:val="32"/>
        </w:rPr>
        <w:t>《重点用能单位能耗在线监测系统</w:t>
      </w:r>
      <w:r>
        <w:rPr>
          <w:b/>
          <w:bCs/>
          <w:sz w:val="32"/>
          <w:szCs w:val="32"/>
        </w:rPr>
        <w:t>-</w:t>
      </w:r>
      <w:r>
        <w:rPr>
          <w:rFonts w:hint="eastAsia"/>
          <w:b/>
          <w:bCs/>
          <w:sz w:val="32"/>
          <w:szCs w:val="32"/>
        </w:rPr>
        <w:t>端设备技术规范》起草工作</w:t>
      </w:r>
      <w:r>
        <w:rPr>
          <w:rFonts w:hint="eastAsia"/>
          <w:sz w:val="32"/>
          <w:szCs w:val="32"/>
        </w:rPr>
        <w:t>，该规范由国家发展改革委环资司和国家节能中心指导。</w:t>
      </w:r>
      <w:r>
        <w:rPr>
          <w:sz w:val="32"/>
          <w:szCs w:val="32"/>
        </w:rPr>
        <w:t xml:space="preserve"> </w:t>
      </w:r>
    </w:p>
    <w:p>
      <w:pPr>
        <w:rPr>
          <w:rFonts w:hint="eastAsia"/>
        </w:rPr>
      </w:pPr>
      <w:r>
        <w:drawing>
          <wp:inline distT="0" distB="0" distL="0" distR="0">
            <wp:extent cx="4265295" cy="3085465"/>
            <wp:effectExtent l="19050" t="19050" r="20379" b="1949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2164" cy="30902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4382770" cy="3255645"/>
            <wp:effectExtent l="19050" t="19050" r="17721" b="2082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970" cy="3260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sz w:val="32"/>
          <w:szCs w:val="32"/>
        </w:rPr>
      </w:pPr>
      <w:r>
        <w:rPr>
          <w:sz w:val="32"/>
        </w:rPr>
        <w:pict>
          <v:roundrect id="_x0000_s1030" o:spid="_x0000_s1030" o:spt="2" style="position:absolute;left:0pt;margin-left:-31.3pt;margin-top:-18.5pt;height:730.2pt;width:500pt;z-index:-251643904;mso-width-relative:page;mso-height-relative:page;" fillcolor="#C3D69B" filled="t" stroked="t" coordsize="21600,21600" arcsize="0.166666666666667">
            <v:path/>
            <v:fill on="t" color2="#FFFFFF" focussize="0,0"/>
            <v:stroke color="#000000"/>
            <v:imagedata o:title=""/>
            <o:lock v:ext="edit" aspectratio="f"/>
          </v:roundrect>
        </w:pict>
      </w:r>
      <w:r>
        <w:rPr>
          <w:sz w:val="32"/>
          <w:szCs w:val="32"/>
        </w:rPr>
        <w:t>2018</w:t>
      </w:r>
      <w:r>
        <w:rPr>
          <w:rFonts w:hint="eastAsia"/>
          <w:sz w:val="32"/>
          <w:szCs w:val="32"/>
        </w:rPr>
        <w:t>年，广东迪奥公司受邀参与中华人民共和国国家标准</w:t>
      </w:r>
      <w:r>
        <w:rPr>
          <w:sz w:val="32"/>
          <w:szCs w:val="32"/>
        </w:rPr>
        <w:t>GB∕T 37947.1-2019《</w:t>
      </w:r>
      <w:r>
        <w:rPr>
          <w:rFonts w:hint="eastAsia"/>
          <w:sz w:val="32"/>
          <w:szCs w:val="32"/>
        </w:rPr>
        <w:t>用能单位能耗在线监测系统 第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部分：端设备数据传输接口》起草工作，该标准由国家市场监督管理总局及中国国家标准化管理委员会指导。</w:t>
      </w:r>
    </w:p>
    <w:p>
      <w:r>
        <w:drawing>
          <wp:inline distT="0" distB="0" distL="0" distR="0">
            <wp:extent cx="3148965" cy="3997325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277" cy="400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08015" cy="2825115"/>
            <wp:effectExtent l="0" t="0" r="6985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54912"/>
    <w:multiLevelType w:val="multilevel"/>
    <w:tmpl w:val="11854912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9E04A1F"/>
    <w:multiLevelType w:val="multilevel"/>
    <w:tmpl w:val="19E04A1F"/>
    <w:lvl w:ilvl="0" w:tentative="0">
      <w:start w:val="1"/>
      <w:numFmt w:val="chineseCountingThousand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BE7B29"/>
    <w:multiLevelType w:val="multilevel"/>
    <w:tmpl w:val="40BE7B29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1D35"/>
    <w:rsid w:val="00245A6C"/>
    <w:rsid w:val="002C4996"/>
    <w:rsid w:val="003E5BBA"/>
    <w:rsid w:val="00464575"/>
    <w:rsid w:val="007B6212"/>
    <w:rsid w:val="00932C3E"/>
    <w:rsid w:val="0096584B"/>
    <w:rsid w:val="00AB1D35"/>
    <w:rsid w:val="00BA0AF7"/>
    <w:rsid w:val="00CA213D"/>
    <w:rsid w:val="00CA3DC3"/>
    <w:rsid w:val="00DA5505"/>
    <w:rsid w:val="00F129BC"/>
    <w:rsid w:val="2A4A05D6"/>
    <w:rsid w:val="776D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141</Words>
  <Characters>806</Characters>
  <Lines>6</Lines>
  <Paragraphs>1</Paragraphs>
  <TotalTime>0</TotalTime>
  <ScaleCrop>false</ScaleCrop>
  <LinksUpToDate>false</LinksUpToDate>
  <CharactersWithSpaces>946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2020-07-02T00:57:00Z</dcterms:created>
  <dc:creator>JonMMx 2000</dc:creator>
  <cp:lastModifiedBy>古月芸凡</cp:lastModifiedBy>
  <dcterms:modified xsi:type="dcterms:W3CDTF">2020-07-03T03:48:18Z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