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cs="仿宋_GB2312"/>
          <w:szCs w:val="32"/>
        </w:rPr>
      </w:pPr>
      <w:r>
        <w:rPr>
          <w:sz w:val="32"/>
        </w:rPr>
        <w:pict>
          <v:roundrect id="_x0000_s1026" o:spid="_x0000_s1026" o:spt="2" style="position:absolute;left:0pt;margin-left:-53.25pt;margin-top:-46.6pt;height:791.65pt;width:534.35pt;z-index:-251659264;mso-width-relative:page;mso-height-relative:page;" fillcolor="#A9D18E" filled="t" stroked="t" coordsize="21600,21600" arcsize="0.166666666666667">
            <v:path/>
            <v:fill on="t" color2="#FFFFFF" focussize="0,0"/>
            <v:stroke color="#000000"/>
            <v:imagedata o:title=""/>
            <o:lock v:ext="edit" aspectratio="f"/>
          </v:roundrect>
        </w:pict>
      </w:r>
      <w:r>
        <w:rPr>
          <w:rFonts w:hint="eastAsia" w:ascii="仿宋_GB2312" w:hAnsi="仿宋_GB2312" w:cs="仿宋_GB2312"/>
          <w:b/>
          <w:bCs/>
          <w:szCs w:val="32"/>
        </w:rPr>
        <w:t>节能产品：</w:t>
      </w:r>
    </w:p>
    <w:p>
      <w:pPr>
        <w:rPr>
          <w:rFonts w:ascii="仿宋_GB2312" w:hAnsi="仿宋_GB2312" w:cs="仿宋_GB2312"/>
          <w:szCs w:val="32"/>
        </w:rPr>
      </w:pPr>
      <w:r>
        <w:rPr>
          <w:rFonts w:hint="eastAsia" w:ascii="仿宋_GB2312" w:hAnsi="仿宋_GB2312" w:cs="仿宋_GB2312"/>
          <w:szCs w:val="32"/>
        </w:rPr>
        <w:t>Z-Save相控节电器</w:t>
      </w:r>
    </w:p>
    <w:p>
      <w:pPr>
        <w:rPr>
          <w:rFonts w:ascii="仿宋_GB2312" w:hAnsi="仿宋_GB2312" w:cs="仿宋_GB2312"/>
          <w:szCs w:val="32"/>
        </w:rPr>
      </w:pPr>
      <w:r>
        <w:rPr>
          <w:rFonts w:hint="eastAsia" w:ascii="仿宋_GB2312" w:hAnsi="仿宋_GB2312" w:cs="仿宋_GB2312"/>
          <w:szCs w:val="32"/>
        </w:rPr>
        <w:t>型号：ZS-****</w:t>
      </w:r>
    </w:p>
    <w:p>
      <w:pPr>
        <w:rPr>
          <w:rFonts w:ascii="仿宋_GB2312" w:hAnsi="仿宋_GB2312" w:cs="仿宋_GB2312"/>
          <w:szCs w:val="32"/>
        </w:rPr>
      </w:pPr>
      <w:r>
        <w:rPr>
          <w:rFonts w:hint="eastAsia" w:ascii="仿宋_GB2312" w:hAnsi="仿宋_GB2312" w:cs="仿宋_GB2312"/>
          <w:b/>
          <w:bCs/>
          <w:szCs w:val="32"/>
        </w:rPr>
        <w:t>产品图片：</w:t>
      </w:r>
      <w:r>
        <w:rPr>
          <w:rFonts w:hint="eastAsia" w:ascii="仿宋_GB2312" w:hAnsi="仿宋_GB2312" w:cs="仿宋_GB2312"/>
          <w:szCs w:val="32"/>
        </w:rPr>
        <w:t xml:space="preserve"> </w:t>
      </w:r>
    </w:p>
    <w:p>
      <w:pPr>
        <w:tabs>
          <w:tab w:val="left" w:pos="7740"/>
          <w:tab w:val="left" w:pos="7912"/>
        </w:tabs>
        <w:adjustRightInd w:val="0"/>
        <w:snapToGrid w:val="0"/>
        <w:spacing w:line="360" w:lineRule="auto"/>
        <w:jc w:val="center"/>
        <w:rPr>
          <w:rFonts w:asciiTheme="minorEastAsia" w:hAnsiTheme="minorEastAsia" w:eastAsiaTheme="minorEastAsia"/>
          <w:szCs w:val="32"/>
        </w:rPr>
      </w:pPr>
      <w:r>
        <w:rPr>
          <w:rFonts w:asciiTheme="minorEastAsia" w:hAnsiTheme="minorEastAsia" w:eastAsiaTheme="minorEastAsia"/>
          <w:szCs w:val="32"/>
        </w:rPr>
        <w:drawing>
          <wp:anchor distT="0" distB="0" distL="114300" distR="114300" simplePos="0" relativeHeight="251658240" behindDoc="0" locked="0" layoutInCell="1" allowOverlap="1">
            <wp:simplePos x="0" y="0"/>
            <wp:positionH relativeFrom="column">
              <wp:posOffset>1125855</wp:posOffset>
            </wp:positionH>
            <wp:positionV relativeFrom="paragraph">
              <wp:posOffset>2997835</wp:posOffset>
            </wp:positionV>
            <wp:extent cx="3315970" cy="465328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16077" cy="4653128"/>
                    </a:xfrm>
                    <a:prstGeom prst="rect">
                      <a:avLst/>
                    </a:prstGeom>
                  </pic:spPr>
                </pic:pic>
              </a:graphicData>
            </a:graphic>
          </wp:anchor>
        </w:drawing>
      </w:r>
      <w:r>
        <w:rPr>
          <w:rFonts w:asciiTheme="minorEastAsia" w:hAnsiTheme="minorEastAsia" w:eastAsiaTheme="minorEastAsia"/>
          <w:szCs w:val="32"/>
        </w:rPr>
        <w:drawing>
          <wp:inline distT="0" distB="0" distL="0" distR="0">
            <wp:extent cx="2059305" cy="24231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063477" cy="2428261"/>
                    </a:xfrm>
                    <a:prstGeom prst="rect">
                      <a:avLst/>
                    </a:prstGeom>
                  </pic:spPr>
                </pic:pic>
              </a:graphicData>
            </a:graphic>
          </wp:inline>
        </w:drawing>
      </w:r>
      <w:r>
        <w:rPr>
          <w:rFonts w:asciiTheme="minorEastAsia" w:hAnsiTheme="minorEastAsia" w:eastAsiaTheme="minorEastAsia"/>
          <w:szCs w:val="32"/>
        </w:rPr>
        <w:drawing>
          <wp:inline distT="0" distB="0" distL="0" distR="0">
            <wp:extent cx="2225040" cy="30029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236572" cy="3018026"/>
                    </a:xfrm>
                    <a:prstGeom prst="rect">
                      <a:avLst/>
                    </a:prstGeom>
                  </pic:spPr>
                </pic:pic>
              </a:graphicData>
            </a:graphic>
          </wp:inline>
        </w:drawing>
      </w:r>
    </w:p>
    <w:p>
      <w:pPr>
        <w:tabs>
          <w:tab w:val="left" w:pos="7740"/>
          <w:tab w:val="left" w:pos="7912"/>
        </w:tabs>
        <w:adjustRightInd w:val="0"/>
        <w:snapToGrid w:val="0"/>
        <w:spacing w:line="360" w:lineRule="auto"/>
        <w:rPr>
          <w:rFonts w:eastAsia="宋体"/>
        </w:rPr>
      </w:pPr>
    </w:p>
    <w:p>
      <w:pPr>
        <w:tabs>
          <w:tab w:val="left" w:pos="7740"/>
          <w:tab w:val="left" w:pos="7912"/>
        </w:tabs>
        <w:adjustRightInd w:val="0"/>
        <w:snapToGrid w:val="0"/>
        <w:spacing w:line="360" w:lineRule="auto"/>
        <w:rPr>
          <w:rFonts w:eastAsia="宋体"/>
        </w:rPr>
      </w:pPr>
    </w:p>
    <w:p>
      <w:pPr>
        <w:spacing w:line="276" w:lineRule="auto"/>
        <w:rPr>
          <w:rFonts w:eastAsia="宋体"/>
          <w:sz w:val="24"/>
        </w:rPr>
      </w:pPr>
    </w:p>
    <w:p>
      <w:pPr>
        <w:spacing w:line="276" w:lineRule="auto"/>
        <w:rPr>
          <w:rFonts w:ascii="仿宋_GB2312" w:hAnsi="仿宋_GB2312" w:cs="仿宋_GB2312"/>
          <w:b/>
          <w:bCs/>
          <w:szCs w:val="32"/>
        </w:rPr>
      </w:pPr>
    </w:p>
    <w:p>
      <w:pPr>
        <w:spacing w:line="276" w:lineRule="auto"/>
        <w:rPr>
          <w:rFonts w:ascii="仿宋_GB2312" w:hAnsi="仿宋_GB2312" w:cs="仿宋_GB2312"/>
          <w:b/>
          <w:bCs/>
          <w:szCs w:val="32"/>
        </w:rPr>
      </w:pPr>
    </w:p>
    <w:p>
      <w:pPr>
        <w:spacing w:line="276" w:lineRule="auto"/>
        <w:rPr>
          <w:rFonts w:ascii="仿宋_GB2312" w:hAnsi="仿宋_GB2312" w:cs="仿宋_GB2312"/>
          <w:b/>
          <w:bCs/>
          <w:szCs w:val="32"/>
        </w:rPr>
      </w:pPr>
    </w:p>
    <w:p>
      <w:pPr>
        <w:spacing w:line="276" w:lineRule="auto"/>
        <w:rPr>
          <w:rFonts w:ascii="仿宋_GB2312" w:hAnsi="仿宋_GB2312" w:cs="仿宋_GB2312"/>
          <w:b/>
          <w:bCs/>
          <w:szCs w:val="32"/>
        </w:rPr>
      </w:pPr>
    </w:p>
    <w:p>
      <w:pPr>
        <w:spacing w:line="276" w:lineRule="auto"/>
        <w:rPr>
          <w:rFonts w:ascii="仿宋_GB2312" w:hAnsi="仿宋_GB2312" w:cs="仿宋_GB2312"/>
          <w:b/>
          <w:bCs/>
          <w:szCs w:val="32"/>
        </w:rPr>
      </w:pPr>
    </w:p>
    <w:p>
      <w:pPr>
        <w:spacing w:line="276" w:lineRule="auto"/>
        <w:rPr>
          <w:rFonts w:ascii="仿宋_GB2312" w:hAnsi="仿宋_GB2312" w:cs="仿宋_GB2312"/>
          <w:b/>
          <w:bCs/>
          <w:szCs w:val="32"/>
        </w:rPr>
      </w:pPr>
    </w:p>
    <w:p>
      <w:pPr>
        <w:spacing w:line="276" w:lineRule="auto"/>
        <w:rPr>
          <w:rFonts w:ascii="仿宋_GB2312" w:hAnsi="仿宋_GB2312" w:cs="仿宋_GB2312"/>
          <w:b/>
          <w:bCs/>
          <w:szCs w:val="32"/>
        </w:rPr>
      </w:pPr>
    </w:p>
    <w:p>
      <w:pPr>
        <w:spacing w:line="276" w:lineRule="auto"/>
        <w:rPr>
          <w:rFonts w:ascii="仿宋_GB2312" w:hAnsi="仿宋_GB2312" w:cs="仿宋_GB2312"/>
          <w:b/>
          <w:bCs/>
          <w:szCs w:val="32"/>
        </w:rPr>
      </w:pPr>
    </w:p>
    <w:p>
      <w:pPr>
        <w:spacing w:line="276" w:lineRule="auto"/>
        <w:rPr>
          <w:rFonts w:ascii="仿宋_GB2312" w:hAnsi="仿宋_GB2312" w:cs="仿宋_GB2312"/>
          <w:b/>
          <w:bCs/>
          <w:szCs w:val="32"/>
        </w:rPr>
      </w:pPr>
      <w:r>
        <w:rPr>
          <w:rFonts w:hint="eastAsia" w:ascii="仿宋_GB2312" w:hAnsi="仿宋_GB2312" w:cs="仿宋_GB2312"/>
          <w:b/>
          <w:bCs/>
          <w:szCs w:val="32"/>
        </w:rPr>
        <w:t>产品用途及主要性能：</w:t>
      </w:r>
    </w:p>
    <w:p>
      <w:pPr>
        <w:spacing w:line="276" w:lineRule="auto"/>
        <w:ind w:firstLine="640" w:firstLineChars="200"/>
        <w:jc w:val="left"/>
      </w:pPr>
      <w:r>
        <w:rPr>
          <w:sz w:val="32"/>
        </w:rPr>
        <w:pict>
          <v:roundrect id="_x0000_s1027" o:spid="_x0000_s1027" o:spt="2" style="position:absolute;left:0pt;margin-left:-53.25pt;margin-top:-77.8pt;height:791.65pt;width:534.35pt;z-index:-251654144;mso-width-relative:page;mso-height-relative:page;" fillcolor="#A9D18E" filled="t" stroked="t" coordsize="21600,21600" arcsize="0.166666666666667">
            <v:path/>
            <v:fill on="t" color2="#FFFFFF" focussize="0,0"/>
            <v:stroke color="#000000"/>
            <v:imagedata o:title=""/>
            <o:lock v:ext="edit" aspectratio="f"/>
          </v:roundrect>
        </w:pict>
      </w:r>
      <w:r>
        <w:rPr>
          <w:rFonts w:hint="eastAsia"/>
        </w:rPr>
        <w:t>Z- Save相控智能节电器是由深圳市臻正志盟节能环保科技有限公司根据相控节电技术开发的一款智能化节电设备，以“柔性电力管理”的理念，在配电网和用电负载之间提供了“柔性化”的用电智能管理功能，它可自动检测电机的负载变化，优化运行特性，提供“所供即所需”的供电方式， 使电机节电率高达10%- 45% ；同时，相控器能有效减少电机对电网的冲击，降低电网无功损耗，提高电网运行效率。</w:t>
      </w:r>
    </w:p>
    <w:p>
      <w:pPr>
        <w:ind w:firstLine="320" w:firstLineChars="100"/>
      </w:pPr>
      <w:r>
        <w:rPr>
          <w:rFonts w:hint="eastAsia"/>
        </w:rPr>
        <w:t>1、产品用途描述：Z-Save电机相控节电器，适用于三相异步电机的节能改造。内置晶片，以电动机的工作电流和电压作为取样对象，自动跟踪、监测电机负载的变化，动态调节输入电机的功率，它能以千份之一秒的速度检测并供给电机所需的最适量电能，减少不必要的电能损耗，达到节能的目的。</w:t>
      </w:r>
    </w:p>
    <w:p>
      <w:pPr>
        <w:spacing w:line="276" w:lineRule="auto"/>
        <w:ind w:firstLine="320" w:firstLineChars="100"/>
        <w:rPr>
          <w:rFonts w:ascii="仿宋_GB2312" w:hAnsi="仿宋_GB2312" w:cs="仿宋_GB2312"/>
          <w:szCs w:val="32"/>
        </w:rPr>
      </w:pPr>
      <w:r>
        <w:rPr>
          <w:rFonts w:hint="eastAsia" w:ascii="仿宋_GB2312" w:hAnsi="仿宋_GB2312" w:cs="仿宋_GB2312"/>
          <w:szCs w:val="32"/>
        </w:rPr>
        <w:t>2、与同类产品（服务）的竞争优势比较：本产品属于新型节电产品，应用范围非常广泛，应用功率范围可覆盖2.2KW-630KW。该产品在设计上完全不同于传统的调速节能产品，采用了电压、电流矢量传感动态监控的相控技术与及脉宽调制（PWM）有机结合的独特控制技术，能即时调整电动机最合适的电压和电流。与市场节电产品如变频器、伺服电机比较，Z-Save电机相控节电器在节电的同时不改变设备工况，安装简单。又具有软起动(软停止)、过载、缺相、过流、欠压等保护功能于一体，节能和安全保护效果显著。</w:t>
      </w:r>
    </w:p>
    <w:p>
      <w:pPr>
        <w:spacing w:line="276" w:lineRule="auto"/>
        <w:ind w:firstLine="640" w:firstLineChars="200"/>
        <w:rPr>
          <w:rFonts w:ascii="仿宋_GB2312" w:hAnsi="仿宋_GB2312" w:cs="仿宋_GB2312"/>
          <w:szCs w:val="32"/>
        </w:rPr>
      </w:pPr>
      <w:r>
        <w:rPr>
          <w:sz w:val="32"/>
        </w:rPr>
        <w:pict>
          <v:roundrect id="_x0000_s1028" o:spid="_x0000_s1028" o:spt="2" style="position:absolute;left:0pt;margin-left:-53.25pt;margin-top:-109pt;height:791.65pt;width:534.35pt;z-index:-251654144;mso-width-relative:page;mso-height-relative:page;" fillcolor="#A9D18E" filled="t" stroked="t" coordsize="21600,21600" arcsize="0.166666666666667">
            <v:path/>
            <v:fill on="t" color2="#FFFFFF" focussize="0,0"/>
            <v:stroke color="#000000"/>
            <v:imagedata o:title=""/>
            <o:lock v:ext="edit" aspectratio="f"/>
          </v:roundrect>
        </w:pict>
      </w:r>
      <w:r>
        <w:rPr>
          <w:rFonts w:hint="eastAsia" w:ascii="仿宋_GB2312" w:hAnsi="仿宋_GB2312" w:cs="仿宋_GB2312"/>
          <w:szCs w:val="32"/>
        </w:rPr>
        <w:t>产品还克服了一般电机启动困难和电机保护功能迟钝的缺陷，采用无触点电子模块取代了降压起动柜和接触器及保护器，降低了用户一次性投资和日常维护费用。</w:t>
      </w:r>
    </w:p>
    <w:p>
      <w:pPr>
        <w:spacing w:line="276" w:lineRule="auto"/>
        <w:ind w:firstLine="640" w:firstLineChars="200"/>
        <w:rPr>
          <w:rFonts w:ascii="仿宋_GB2312" w:hAnsi="仿宋_GB2312" w:cs="仿宋_GB2312"/>
          <w:szCs w:val="32"/>
        </w:rPr>
      </w:pPr>
      <w:r>
        <w:rPr>
          <w:rFonts w:hint="eastAsia" w:ascii="仿宋_GB2312" w:hAnsi="仿宋_GB2312" w:cs="仿宋_GB2312"/>
          <w:szCs w:val="32"/>
        </w:rPr>
        <w:t>Z-Save电机相控节电器是国内目前唯一可以应用在中央空调主机节能改造的节能产品。</w:t>
      </w:r>
    </w:p>
    <w:p>
      <w:pPr>
        <w:spacing w:line="276" w:lineRule="auto"/>
        <w:ind w:firstLine="320" w:firstLineChars="100"/>
        <w:rPr>
          <w:rFonts w:ascii="仿宋_GB2312" w:hAnsi="仿宋_GB2312" w:cs="仿宋_GB2312"/>
          <w:szCs w:val="32"/>
        </w:rPr>
      </w:pPr>
      <w:r>
        <w:rPr>
          <w:rFonts w:hint="eastAsia" w:ascii="仿宋_GB2312" w:hAnsi="仿宋_GB2312" w:cs="仿宋_GB2312"/>
          <w:szCs w:val="32"/>
        </w:rPr>
        <w:t>3、智能节电：在高效节电的同时，不改变电机的转速，不影响设备的正常工作，综合节电率15-45%；</w:t>
      </w:r>
    </w:p>
    <w:p>
      <w:pPr>
        <w:spacing w:line="276" w:lineRule="auto"/>
        <w:ind w:firstLine="320" w:firstLineChars="100"/>
        <w:rPr>
          <w:rFonts w:ascii="仿宋_GB2312" w:hAnsi="仿宋_GB2312" w:cs="仿宋_GB2312"/>
          <w:szCs w:val="32"/>
        </w:rPr>
      </w:pPr>
      <w:r>
        <w:rPr>
          <w:rFonts w:hint="eastAsia" w:ascii="仿宋_GB2312" w:hAnsi="仿宋_GB2312" w:cs="仿宋_GB2312"/>
          <w:szCs w:val="32"/>
        </w:rPr>
        <w:t xml:space="preserve">   启停保护：具有软启动与软停机功能，有效消除电机机械冲击和大启动电流；</w:t>
      </w:r>
    </w:p>
    <w:p>
      <w:pPr>
        <w:spacing w:line="276" w:lineRule="auto"/>
        <w:ind w:firstLine="320" w:firstLineChars="100"/>
        <w:rPr>
          <w:rFonts w:ascii="仿宋_GB2312" w:hAnsi="仿宋_GB2312" w:cs="仿宋_GB2312"/>
          <w:szCs w:val="32"/>
        </w:rPr>
      </w:pPr>
      <w:r>
        <w:rPr>
          <w:rFonts w:hint="eastAsia" w:ascii="仿宋_GB2312" w:hAnsi="仿宋_GB2312" w:cs="仿宋_GB2312"/>
          <w:szCs w:val="32"/>
        </w:rPr>
        <w:t xml:space="preserve">   运行保护：具有缺相、过流、过载、过温等保护，保护电机，延长电机寿命；</w:t>
      </w:r>
    </w:p>
    <w:p>
      <w:pPr>
        <w:spacing w:line="276" w:lineRule="auto"/>
        <w:ind w:firstLine="320" w:firstLineChars="100"/>
        <w:rPr>
          <w:rFonts w:ascii="仿宋_GB2312" w:hAnsi="仿宋_GB2312" w:cs="仿宋_GB2312"/>
          <w:szCs w:val="32"/>
        </w:rPr>
      </w:pPr>
      <w:r>
        <w:rPr>
          <w:rFonts w:hint="eastAsia" w:ascii="仿宋_GB2312" w:hAnsi="仿宋_GB2312" w:cs="仿宋_GB2312"/>
          <w:szCs w:val="32"/>
        </w:rPr>
        <w:t xml:space="preserve">   安装便捷：不改变电动机原有控制线路，直接串联于电动机供电输入端，容易安装维护；</w:t>
      </w:r>
    </w:p>
    <w:p>
      <w:pPr>
        <w:spacing w:line="276" w:lineRule="auto"/>
        <w:ind w:firstLine="320" w:firstLineChars="100"/>
        <w:rPr>
          <w:rFonts w:ascii="仿宋_GB2312" w:hAnsi="仿宋_GB2312" w:cs="仿宋_GB2312"/>
          <w:szCs w:val="32"/>
        </w:rPr>
      </w:pPr>
      <w:r>
        <w:rPr>
          <w:rFonts w:hint="eastAsia" w:ascii="仿宋_GB2312" w:hAnsi="仿宋_GB2312" w:cs="仿宋_GB2312"/>
          <w:szCs w:val="32"/>
        </w:rPr>
        <w:t xml:space="preserve">  应用广泛：产品系列齐全，适用各种单/三相交流电动机。</w:t>
      </w:r>
    </w:p>
    <w:p>
      <w:pPr>
        <w:tabs>
          <w:tab w:val="left" w:pos="7740"/>
          <w:tab w:val="left" w:pos="7912"/>
        </w:tabs>
        <w:adjustRightInd w:val="0"/>
        <w:snapToGrid w:val="0"/>
        <w:spacing w:line="360" w:lineRule="auto"/>
        <w:rPr>
          <w:rFonts w:ascii="仿宋_GB2312" w:hAnsi="仿宋_GB2312" w:cs="仿宋_GB2312"/>
          <w:b/>
          <w:bCs/>
          <w:color w:val="000000" w:themeColor="text1"/>
          <w:szCs w:val="32"/>
        </w:rPr>
      </w:pPr>
    </w:p>
    <w:p>
      <w:pPr>
        <w:tabs>
          <w:tab w:val="left" w:pos="7740"/>
          <w:tab w:val="left" w:pos="7912"/>
        </w:tabs>
        <w:adjustRightInd w:val="0"/>
        <w:snapToGrid w:val="0"/>
        <w:spacing w:line="360" w:lineRule="auto"/>
        <w:rPr>
          <w:rFonts w:ascii="仿宋_GB2312" w:hAnsi="仿宋_GB2312" w:cs="仿宋_GB2312"/>
          <w:b/>
          <w:bCs/>
          <w:color w:val="000000" w:themeColor="text1"/>
          <w:szCs w:val="32"/>
        </w:rPr>
      </w:pPr>
      <w:r>
        <w:rPr>
          <w:rFonts w:hint="eastAsia" w:ascii="仿宋_GB2312" w:hAnsi="仿宋_GB2312" w:cs="仿宋_GB2312"/>
          <w:b/>
          <w:bCs/>
          <w:color w:val="000000" w:themeColor="text1"/>
          <w:szCs w:val="32"/>
        </w:rPr>
        <w:t>本次活动优惠幅度：在市场价格基础上，价格下浮10%</w:t>
      </w:r>
    </w:p>
    <w:p>
      <w:pPr>
        <w:tabs>
          <w:tab w:val="left" w:pos="7740"/>
          <w:tab w:val="left" w:pos="7912"/>
        </w:tabs>
        <w:adjustRightInd w:val="0"/>
        <w:snapToGrid w:val="0"/>
        <w:spacing w:line="360" w:lineRule="auto"/>
        <w:rPr>
          <w:rFonts w:ascii="仿宋_GB2312" w:hAnsi="仿宋_GB2312" w:cs="仿宋_GB2312"/>
          <w:b/>
          <w:bCs/>
          <w:color w:val="000000" w:themeColor="text1"/>
          <w:szCs w:val="32"/>
        </w:rPr>
      </w:pPr>
      <w:r>
        <w:rPr>
          <w:rFonts w:hint="eastAsia" w:ascii="仿宋_GB2312" w:hAnsi="仿宋_GB2312" w:cs="仿宋_GB2312"/>
          <w:b/>
          <w:bCs/>
          <w:color w:val="000000" w:themeColor="text1"/>
          <w:szCs w:val="32"/>
        </w:rPr>
        <w:t>联系人：张紫明   联系电话：13543288210</w:t>
      </w:r>
    </w:p>
    <w:p>
      <w:pPr>
        <w:tabs>
          <w:tab w:val="left" w:pos="7740"/>
          <w:tab w:val="left" w:pos="7912"/>
        </w:tabs>
        <w:adjustRightInd w:val="0"/>
        <w:snapToGrid w:val="0"/>
        <w:spacing w:line="360" w:lineRule="auto"/>
        <w:rPr>
          <w:rFonts w:hint="eastAsia" w:ascii="仿宋_GB2312" w:hAnsi="仿宋_GB2312" w:cs="仿宋_GB2312"/>
          <w:b/>
          <w:bCs/>
          <w:color w:val="000000" w:themeColor="text1"/>
          <w:szCs w:val="32"/>
        </w:rPr>
      </w:pPr>
      <w:r>
        <w:rPr>
          <w:rFonts w:hint="eastAsia" w:ascii="仿宋_GB2312" w:hAnsi="仿宋_GB2312" w:cs="仿宋_GB2312"/>
          <w:b/>
          <w:bCs/>
          <w:color w:val="000000" w:themeColor="text1"/>
          <w:szCs w:val="32"/>
        </w:rPr>
        <w:t>制造商：深圳市臻正志盟节能环保科技有限公司</w:t>
      </w:r>
    </w:p>
    <w:p>
      <w:pPr>
        <w:tabs>
          <w:tab w:val="left" w:pos="7740"/>
          <w:tab w:val="left" w:pos="7912"/>
        </w:tabs>
        <w:adjustRightInd w:val="0"/>
        <w:snapToGrid w:val="0"/>
        <w:spacing w:line="360" w:lineRule="auto"/>
        <w:rPr>
          <w:rFonts w:ascii="仿宋_GB2312" w:hAnsi="仿宋_GB2312" w:cs="仿宋_GB2312"/>
          <w:b/>
          <w:bCs/>
          <w:color w:val="000000" w:themeColor="text1"/>
          <w:szCs w:val="32"/>
        </w:rPr>
      </w:pPr>
    </w:p>
    <w:p>
      <w:pPr>
        <w:spacing w:line="273" w:lineRule="auto"/>
        <w:rPr>
          <w:rFonts w:ascii="仿宋_GB2312" w:hAnsi="仿宋_GB2312" w:cs="仿宋_GB2312"/>
          <w:szCs w:val="32"/>
        </w:rPr>
      </w:pPr>
      <w:r>
        <w:rPr>
          <w:rFonts w:hint="eastAsia" w:ascii="仿宋_GB2312" w:hAnsi="仿宋_GB2312" w:cs="仿宋_GB2312"/>
          <w:b/>
          <w:bCs/>
          <w:kern w:val="0"/>
          <w:szCs w:val="32"/>
        </w:rPr>
        <w:t>制造商简介：</w:t>
      </w:r>
      <w:r>
        <w:rPr>
          <w:rFonts w:hint="eastAsia" w:ascii="仿宋_GB2312" w:hAnsi="仿宋_GB2312" w:cs="仿宋_GB2312"/>
          <w:szCs w:val="32"/>
        </w:rPr>
        <w:t>深圳市臻正志盟节能环保科技有限公司，专业从事国际先进节电技术引进及节能电子产品开发、生产、销售和服务于一体的国家高新技术企业。</w:t>
      </w:r>
    </w:p>
    <w:p>
      <w:pPr>
        <w:spacing w:line="273" w:lineRule="auto"/>
        <w:rPr>
          <w:rFonts w:ascii="仿宋_GB2312" w:hAnsi="仿宋_GB2312" w:cs="仿宋_GB2312"/>
          <w:szCs w:val="32"/>
        </w:rPr>
      </w:pPr>
      <w:r>
        <w:rPr>
          <w:rFonts w:hint="eastAsia" w:ascii="仿宋_GB2312" w:hAnsi="仿宋_GB2312" w:cs="仿宋_GB2312"/>
          <w:szCs w:val="32"/>
        </w:rPr>
        <w:t>主要产品：Z-Save智能相控节电器（已认定为广东省高新技术产品）。享有国家专利，通过多项国家与国际权威机构检测认证（国家产品计量检测院、欧洲共同体CE认证、美国ROHS认证）。</w:t>
      </w:r>
      <w:r>
        <w:rPr>
          <w:sz w:val="32"/>
        </w:rPr>
        <w:pict>
          <v:roundrect id="_x0000_s1029" o:spid="_x0000_s1029" o:spt="2" style="position:absolute;left:0pt;margin-left:-53.25pt;margin-top:-140.2pt;height:791.65pt;width:534.35pt;z-index:-251654144;mso-width-relative:page;mso-height-relative:page;" fillcolor="#A9D18E" filled="t" stroked="t" coordsize="21600,21600" arcsize="0.166666666666667">
            <v:path/>
            <v:fill on="t" color2="#FFFFFF" focussize="0,0"/>
            <v:stroke color="#000000"/>
            <v:imagedata o:title=""/>
            <o:lock v:ext="edit" aspectratio="f"/>
          </v:roundrect>
        </w:pict>
      </w:r>
    </w:p>
    <w:p>
      <w:pPr>
        <w:tabs>
          <w:tab w:val="left" w:pos="7740"/>
          <w:tab w:val="left" w:pos="7912"/>
        </w:tabs>
        <w:adjustRightInd w:val="0"/>
        <w:snapToGrid w:val="0"/>
        <w:spacing w:line="360" w:lineRule="auto"/>
        <w:rPr>
          <w:rFonts w:ascii="仿宋_GB2312" w:hAnsi="仿宋_GB2312" w:cs="仿宋_GB2312"/>
          <w:color w:val="000000"/>
          <w:kern w:val="0"/>
          <w:szCs w:val="32"/>
        </w:rPr>
      </w:pPr>
      <w:r>
        <w:rPr>
          <w:rFonts w:hint="eastAsia" w:ascii="仿宋_GB2312" w:hAnsi="仿宋_GB2312" w:cs="仿宋_GB2312"/>
          <w:b/>
          <w:bCs/>
          <w:color w:val="000000" w:themeColor="text1"/>
          <w:kern w:val="0"/>
          <w:szCs w:val="32"/>
        </w:rPr>
        <w:t>企业图片：</w:t>
      </w:r>
    </w:p>
    <w:p>
      <w:pPr>
        <w:tabs>
          <w:tab w:val="left" w:pos="7740"/>
          <w:tab w:val="left" w:pos="7912"/>
        </w:tabs>
        <w:adjustRightInd w:val="0"/>
        <w:snapToGrid w:val="0"/>
        <w:spacing w:line="360" w:lineRule="auto"/>
        <w:rPr>
          <w:rFonts w:ascii="仿宋_GB2312" w:hAnsi="仿宋_GB2312" w:cs="仿宋_GB2312"/>
          <w:color w:val="000000"/>
          <w:kern w:val="0"/>
          <w:szCs w:val="32"/>
        </w:rPr>
      </w:pPr>
      <w:r>
        <w:rPr>
          <w:rFonts w:ascii="仿宋_GB2312" w:hAnsi="仿宋_GB2312" w:cs="仿宋_GB2312"/>
          <w:color w:val="000000"/>
          <w:kern w:val="0"/>
          <w:szCs w:val="32"/>
        </w:rPr>
        <w:drawing>
          <wp:inline distT="0" distB="0" distL="0" distR="0">
            <wp:extent cx="5525770" cy="41446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28876" cy="4146990"/>
                    </a:xfrm>
                    <a:prstGeom prst="rect">
                      <a:avLst/>
                    </a:prstGeom>
                  </pic:spPr>
                </pic:pic>
              </a:graphicData>
            </a:graphic>
          </wp:inline>
        </w:drawing>
      </w:r>
    </w:p>
    <w:p>
      <w:pPr>
        <w:tabs>
          <w:tab w:val="left" w:pos="7740"/>
          <w:tab w:val="left" w:pos="7912"/>
        </w:tabs>
        <w:adjustRightInd w:val="0"/>
        <w:snapToGrid w:val="0"/>
        <w:spacing w:line="360" w:lineRule="auto"/>
        <w:rPr>
          <w:rFonts w:hint="eastAsia" w:ascii="仿宋_GB2312" w:hAnsi="仿宋_GB2312" w:cs="仿宋_GB2312"/>
          <w:b/>
          <w:bCs/>
          <w:color w:val="000000"/>
          <w:kern w:val="0"/>
          <w:szCs w:val="32"/>
        </w:rPr>
      </w:pPr>
    </w:p>
    <w:p>
      <w:pPr>
        <w:tabs>
          <w:tab w:val="left" w:pos="7740"/>
          <w:tab w:val="left" w:pos="7912"/>
        </w:tabs>
        <w:adjustRightInd w:val="0"/>
        <w:snapToGrid w:val="0"/>
        <w:spacing w:line="360" w:lineRule="auto"/>
        <w:rPr>
          <w:rFonts w:hint="eastAsia" w:ascii="仿宋_GB2312" w:hAnsi="仿宋_GB2312" w:cs="仿宋_GB2312"/>
          <w:b/>
          <w:bCs/>
          <w:color w:val="000000"/>
          <w:kern w:val="0"/>
          <w:szCs w:val="32"/>
        </w:rPr>
      </w:pPr>
    </w:p>
    <w:p>
      <w:pPr>
        <w:tabs>
          <w:tab w:val="left" w:pos="7740"/>
          <w:tab w:val="left" w:pos="7912"/>
        </w:tabs>
        <w:adjustRightInd w:val="0"/>
        <w:snapToGrid w:val="0"/>
        <w:spacing w:line="360" w:lineRule="auto"/>
        <w:rPr>
          <w:rFonts w:hint="eastAsia" w:ascii="仿宋_GB2312" w:hAnsi="仿宋_GB2312" w:cs="仿宋_GB2312"/>
          <w:b/>
          <w:bCs/>
          <w:color w:val="000000"/>
          <w:kern w:val="0"/>
          <w:szCs w:val="32"/>
        </w:rPr>
      </w:pPr>
    </w:p>
    <w:p>
      <w:pPr>
        <w:tabs>
          <w:tab w:val="left" w:pos="7740"/>
          <w:tab w:val="left" w:pos="7912"/>
        </w:tabs>
        <w:adjustRightInd w:val="0"/>
        <w:snapToGrid w:val="0"/>
        <w:spacing w:line="360" w:lineRule="auto"/>
        <w:rPr>
          <w:rFonts w:ascii="仿宋_GB2312" w:hAnsi="仿宋_GB2312" w:cs="仿宋_GB2312"/>
          <w:spacing w:val="-20"/>
          <w:kern w:val="52"/>
          <w:szCs w:val="32"/>
        </w:rPr>
      </w:pPr>
      <w:r>
        <w:rPr>
          <w:rFonts w:hint="eastAsia" w:ascii="仿宋_GB2312" w:hAnsi="仿宋_GB2312" w:cs="仿宋_GB2312"/>
          <w:b/>
          <w:bCs/>
          <w:color w:val="000000"/>
          <w:kern w:val="0"/>
          <w:szCs w:val="32"/>
        </w:rPr>
        <w:t>资质证书：</w:t>
      </w:r>
    </w:p>
    <w:p>
      <w:pPr>
        <w:tabs>
          <w:tab w:val="left" w:pos="7740"/>
          <w:tab w:val="left" w:pos="7912"/>
        </w:tabs>
        <w:adjustRightInd w:val="0"/>
        <w:snapToGrid w:val="0"/>
        <w:spacing w:line="360" w:lineRule="auto"/>
      </w:pPr>
      <w:r>
        <w:rPr>
          <w:rFonts w:hint="eastAsia"/>
        </w:rPr>
        <w:t xml:space="preserve"> </w:t>
      </w:r>
      <w:r>
        <w:drawing>
          <wp:inline distT="0" distB="0" distL="0" distR="0">
            <wp:extent cx="4611370" cy="34188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cstate="print">
                      <a:extLst>
                        <a:ext uri="{28A0092B-C50C-407E-A947-70E740481C1C}">
                          <a14:useLocalDpi xmlns:a14="http://schemas.microsoft.com/office/drawing/2010/main" val="0"/>
                        </a:ext>
                      </a:extLst>
                    </a:blip>
                    <a:srcRect l="3620" t="1672" r="8899" b="8440"/>
                    <a:stretch>
                      <a:fillRect/>
                    </a:stretch>
                  </pic:blipFill>
                  <pic:spPr>
                    <a:xfrm>
                      <a:off x="0" y="0"/>
                      <a:ext cx="4614027" cy="3420744"/>
                    </a:xfrm>
                    <a:prstGeom prst="rect">
                      <a:avLst/>
                    </a:prstGeom>
                    <a:ln>
                      <a:noFill/>
                    </a:ln>
                  </pic:spPr>
                </pic:pic>
              </a:graphicData>
            </a:graphic>
          </wp:inline>
        </w:drawing>
      </w:r>
    </w:p>
    <w:p>
      <w:pPr>
        <w:tabs>
          <w:tab w:val="left" w:pos="7740"/>
          <w:tab w:val="left" w:pos="7912"/>
        </w:tabs>
        <w:adjustRightInd w:val="0"/>
        <w:snapToGrid w:val="0"/>
        <w:spacing w:line="360" w:lineRule="auto"/>
      </w:pPr>
    </w:p>
    <w:p>
      <w:pPr>
        <w:tabs>
          <w:tab w:val="left" w:pos="7740"/>
          <w:tab w:val="left" w:pos="7912"/>
        </w:tabs>
        <w:adjustRightInd w:val="0"/>
        <w:snapToGrid w:val="0"/>
        <w:spacing w:line="360" w:lineRule="auto"/>
        <w:jc w:val="center"/>
      </w:pPr>
      <w:r>
        <w:rPr>
          <w:sz w:val="32"/>
        </w:rPr>
        <w:pict>
          <v:roundrect id="_x0000_s1030" o:spid="_x0000_s1030" o:spt="2" style="position:absolute;left:0pt;margin-left:-53.25pt;margin-top:-383.7pt;height:791.65pt;width:534.35pt;z-index:-251654144;mso-width-relative:page;mso-height-relative:page;" fillcolor="#A9D18E" filled="t" stroked="t" coordsize="21600,21600" arcsize="0.166666666666667">
            <v:path/>
            <v:fill on="t" color2="#FFFFFF" focussize="0,0"/>
            <v:stroke color="#000000"/>
            <v:imagedata o:title=""/>
            <o:lock v:ext="edit" aspectratio="f"/>
          </v:roundrect>
        </w:pict>
      </w:r>
      <w:r>
        <w:drawing>
          <wp:inline distT="0" distB="0" distL="0" distR="0">
            <wp:extent cx="3037205" cy="4420870"/>
            <wp:effectExtent l="0" t="0" r="0" b="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2" cstate="print">
                      <a:extLst>
                        <a:ext uri="{28A0092B-C50C-407E-A947-70E740481C1C}">
                          <a14:useLocalDpi xmlns:a14="http://schemas.microsoft.com/office/drawing/2010/main" val="0"/>
                        </a:ext>
                      </a:extLst>
                    </a:blip>
                    <a:srcRect l="16969" t="1180" r="14911" b="16224"/>
                    <a:stretch>
                      <a:fillRect/>
                    </a:stretch>
                  </pic:blipFill>
                  <pic:spPr>
                    <a:xfrm>
                      <a:off x="0" y="0"/>
                      <a:ext cx="3046080" cy="4432968"/>
                    </a:xfrm>
                    <a:prstGeom prst="rect">
                      <a:avLst/>
                    </a:prstGeom>
                  </pic:spPr>
                </pic:pic>
              </a:graphicData>
            </a:graphic>
          </wp:inline>
        </w:drawing>
      </w:r>
    </w:p>
    <w:p>
      <w:pPr>
        <w:tabs>
          <w:tab w:val="left" w:pos="7740"/>
          <w:tab w:val="left" w:pos="7912"/>
        </w:tabs>
        <w:adjustRightInd w:val="0"/>
        <w:snapToGrid w:val="0"/>
        <w:spacing w:line="360" w:lineRule="auto"/>
        <w:jc w:val="center"/>
      </w:pPr>
      <w:r>
        <w:drawing>
          <wp:inline distT="0" distB="0" distL="0" distR="0">
            <wp:extent cx="4404995" cy="4234180"/>
            <wp:effectExtent l="0" t="0" r="0" b="0"/>
            <wp:docPr id="1026" name="Picture 2" descr="C:\Users\FIRST\Desktop\3666f5d4ed6417dd2cc3ebc685943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FIRST\Desktop\3666f5d4ed6417dd2cc3ebc6859437c.png"/>
                    <pic:cNvPicPr>
                      <a:picLocks noChangeAspect="1" noChangeArrowheads="1"/>
                    </pic:cNvPicPr>
                  </pic:nvPicPr>
                  <pic:blipFill>
                    <a:blip r:embed="rId13">
                      <a:extLst>
                        <a:ext uri="{28A0092B-C50C-407E-A947-70E740481C1C}">
                          <a14:useLocalDpi xmlns:a14="http://schemas.microsoft.com/office/drawing/2010/main" val="0"/>
                        </a:ext>
                      </a:extLst>
                    </a:blip>
                    <a:srcRect l="51742" t="11536" b="5715"/>
                    <a:stretch>
                      <a:fillRect/>
                    </a:stretch>
                  </pic:blipFill>
                  <pic:spPr>
                    <a:xfrm>
                      <a:off x="0" y="0"/>
                      <a:ext cx="4409960" cy="4239473"/>
                    </a:xfrm>
                    <a:prstGeom prst="rect">
                      <a:avLst/>
                    </a:prstGeom>
                    <a:noFill/>
                    <a:ln>
                      <a:noFill/>
                    </a:ln>
                  </pic:spPr>
                </pic:pic>
              </a:graphicData>
            </a:graphic>
          </wp:inline>
        </w:drawing>
      </w:r>
    </w:p>
    <w:p>
      <w:pPr>
        <w:tabs>
          <w:tab w:val="left" w:pos="7740"/>
          <w:tab w:val="left" w:pos="7912"/>
        </w:tabs>
        <w:adjustRightInd w:val="0"/>
        <w:snapToGrid w:val="0"/>
        <w:spacing w:line="360" w:lineRule="auto"/>
        <w:jc w:val="center"/>
        <w:rPr>
          <w:rFonts w:hint="eastAsia" w:eastAsia="宋体"/>
        </w:rPr>
      </w:pPr>
    </w:p>
    <w:p>
      <w:pPr>
        <w:tabs>
          <w:tab w:val="left" w:pos="7740"/>
          <w:tab w:val="left" w:pos="7912"/>
        </w:tabs>
        <w:adjustRightInd w:val="0"/>
        <w:snapToGrid w:val="0"/>
        <w:spacing w:line="360" w:lineRule="auto"/>
        <w:jc w:val="center"/>
        <w:rPr>
          <w:rFonts w:hint="eastAsia" w:eastAsia="宋体"/>
        </w:rPr>
      </w:pPr>
      <w:bookmarkStart w:id="0" w:name="_GoBack"/>
      <w:r>
        <w:rPr>
          <w:sz w:val="32"/>
        </w:rPr>
        <w:pict>
          <v:roundrect id="_x0000_s1031" o:spid="_x0000_s1031" o:spt="2" style="position:absolute;left:0pt;margin-left:-53.25pt;margin-top:-416.75pt;height:791.65pt;width:534.35pt;z-index:-251654144;mso-width-relative:page;mso-height-relative:page;" fillcolor="#A9D18E" filled="t" stroked="t" coordsize="21600,21600" arcsize="0.166666666666667">
            <v:path/>
            <v:fill on="t" color2="#FFFFFF" focussize="0,0"/>
            <v:stroke color="#000000"/>
            <v:imagedata o:title=""/>
            <o:lock v:ext="edit" aspectratio="f"/>
          </v:roundrect>
        </w:pict>
      </w:r>
      <w:bookmarkEnd w:id="0"/>
    </w:p>
    <w:p>
      <w:pPr>
        <w:tabs>
          <w:tab w:val="left" w:pos="7740"/>
          <w:tab w:val="left" w:pos="7912"/>
        </w:tabs>
        <w:adjustRightInd w:val="0"/>
        <w:snapToGrid w:val="0"/>
        <w:spacing w:line="360" w:lineRule="auto"/>
        <w:jc w:val="center"/>
        <w:rPr>
          <w:rFonts w:hint="eastAsia" w:eastAsia="宋体"/>
        </w:rPr>
      </w:pPr>
    </w:p>
    <w:p>
      <w:pPr>
        <w:tabs>
          <w:tab w:val="left" w:pos="7740"/>
          <w:tab w:val="left" w:pos="7912"/>
        </w:tabs>
        <w:adjustRightInd w:val="0"/>
        <w:snapToGrid w:val="0"/>
        <w:spacing w:line="360" w:lineRule="auto"/>
        <w:jc w:val="center"/>
        <w:rPr>
          <w:rFonts w:eastAsia="宋体"/>
        </w:rPr>
      </w:pPr>
      <w:r>
        <w:drawing>
          <wp:anchor distT="0" distB="0" distL="114300" distR="114300" simplePos="0" relativeHeight="251662336" behindDoc="0" locked="0" layoutInCell="1" allowOverlap="1">
            <wp:simplePos x="0" y="0"/>
            <wp:positionH relativeFrom="column">
              <wp:posOffset>-45720</wp:posOffset>
            </wp:positionH>
            <wp:positionV relativeFrom="paragraph">
              <wp:posOffset>310515</wp:posOffset>
            </wp:positionV>
            <wp:extent cx="5589905" cy="1583055"/>
            <wp:effectExtent l="0" t="0" r="0" b="0"/>
            <wp:wrapNone/>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589767" cy="1582740"/>
                    </a:xfrm>
                    <a:prstGeom prst="rect">
                      <a:avLst/>
                    </a:prstGeom>
                  </pic:spPr>
                </pic:pic>
              </a:graphicData>
            </a:graphic>
          </wp:anchor>
        </w:drawing>
      </w:r>
      <w:r>
        <w:rPr>
          <w:rFonts w:eastAsia="宋体"/>
        </w:rPr>
        <w:t>广东省节能技术</w:t>
      </w:r>
      <w:r>
        <w:rPr>
          <w:rFonts w:hint="eastAsia" w:eastAsia="宋体"/>
        </w:rPr>
        <w:t>、</w:t>
      </w:r>
      <w:r>
        <w:rPr>
          <w:rFonts w:eastAsia="宋体"/>
        </w:rPr>
        <w:t>设备</w:t>
      </w:r>
      <w:r>
        <w:rPr>
          <w:rFonts w:hint="eastAsia" w:eastAsia="宋体"/>
        </w:rPr>
        <w:t>（产品）推荐目录（2018年本）</w:t>
      </w:r>
    </w:p>
    <w:p>
      <w:pPr>
        <w:tabs>
          <w:tab w:val="left" w:pos="7740"/>
          <w:tab w:val="left" w:pos="7912"/>
        </w:tabs>
        <w:adjustRightInd w:val="0"/>
        <w:snapToGrid w:val="0"/>
        <w:spacing w:line="360" w:lineRule="auto"/>
        <w:jc w:val="center"/>
        <w:rPr>
          <w:rFonts w:eastAsia="宋体"/>
        </w:rPr>
      </w:pPr>
    </w:p>
    <w:p>
      <w:pPr>
        <w:tabs>
          <w:tab w:val="left" w:pos="7740"/>
          <w:tab w:val="left" w:pos="7912"/>
        </w:tabs>
        <w:adjustRightInd w:val="0"/>
        <w:snapToGrid w:val="0"/>
        <w:spacing w:line="360" w:lineRule="auto"/>
        <w:jc w:val="center"/>
        <w:rPr>
          <w:rFonts w:eastAsia="宋体"/>
        </w:rPr>
      </w:pPr>
    </w:p>
    <w:p>
      <w:pPr>
        <w:tabs>
          <w:tab w:val="left" w:pos="7740"/>
          <w:tab w:val="left" w:pos="7912"/>
        </w:tabs>
        <w:adjustRightInd w:val="0"/>
        <w:snapToGrid w:val="0"/>
        <w:spacing w:line="360" w:lineRule="auto"/>
        <w:jc w:val="center"/>
        <w:rPr>
          <w:rFonts w:eastAsia="宋体"/>
        </w:rPr>
      </w:pPr>
    </w:p>
    <w:p>
      <w:pPr>
        <w:tabs>
          <w:tab w:val="left" w:pos="7740"/>
          <w:tab w:val="left" w:pos="7912"/>
        </w:tabs>
        <w:adjustRightInd w:val="0"/>
        <w:snapToGrid w:val="0"/>
        <w:spacing w:line="360" w:lineRule="auto"/>
        <w:jc w:val="center"/>
        <w:rPr>
          <w:rFonts w:eastAsia="宋体"/>
        </w:rPr>
      </w:pPr>
    </w:p>
    <w:p>
      <w:pPr>
        <w:tabs>
          <w:tab w:val="left" w:pos="7740"/>
          <w:tab w:val="left" w:pos="7912"/>
        </w:tabs>
        <w:adjustRightInd w:val="0"/>
        <w:snapToGrid w:val="0"/>
        <w:spacing w:line="360" w:lineRule="auto"/>
        <w:jc w:val="center"/>
        <w:rPr>
          <w:rFonts w:eastAsia="宋体"/>
        </w:rPr>
      </w:pPr>
    </w:p>
    <w:p>
      <w:pPr>
        <w:tabs>
          <w:tab w:val="left" w:pos="7740"/>
          <w:tab w:val="left" w:pos="7912"/>
        </w:tabs>
        <w:adjustRightInd w:val="0"/>
        <w:snapToGrid w:val="0"/>
        <w:spacing w:line="360" w:lineRule="auto"/>
        <w:jc w:val="center"/>
        <w:rPr>
          <w:rFonts w:eastAsia="宋体"/>
        </w:rPr>
      </w:pPr>
    </w:p>
    <w:p>
      <w:pPr>
        <w:tabs>
          <w:tab w:val="left" w:pos="7740"/>
          <w:tab w:val="left" w:pos="7912"/>
        </w:tabs>
        <w:adjustRightInd w:val="0"/>
        <w:snapToGrid w:val="0"/>
        <w:spacing w:line="360" w:lineRule="auto"/>
        <w:jc w:val="center"/>
        <w:rPr>
          <w:rFonts w:eastAsia="宋体"/>
        </w:rPr>
      </w:pPr>
    </w:p>
    <w:sectPr>
      <w:headerReference r:id="rId5" w:type="first"/>
      <w:headerReference r:id="rId3" w:type="default"/>
      <w:headerReference r:id="rId4"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r>
      <w:pict>
        <v:shape id="_x0000_s2050" o:spid="_x0000_s2050"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MR8ODrDAgAA2AUAAA4AAAAA&#10;AAAAAQAgAAAAHwEAAGRycy9lMm9Eb2MueG1sUEsFBgAAAAAGAAYAWQEAAFQGAAAAAA==&#10;">
          <v:path/>
          <v:fill on="f" focussize="0,0"/>
          <v:stroke on="f" weight="0.5pt" joinstyle="miter"/>
          <v:imagedata o:title=""/>
          <o:lock v:ext="edit"/>
          <v:textbox inset="0mm,0mm,0mm,0mm" style="mso-fit-shape-to-text:t;">
            <w:txbxContent>
              <w:p>
                <w:pPr>
                  <w:pStyle w:val="4"/>
                  <w:ind w:firstLine="360"/>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3B0C614A"/>
    <w:rsid w:val="0000252D"/>
    <w:rsid w:val="001F5891"/>
    <w:rsid w:val="002D5B73"/>
    <w:rsid w:val="0039758F"/>
    <w:rsid w:val="0049206E"/>
    <w:rsid w:val="004F4904"/>
    <w:rsid w:val="004F7971"/>
    <w:rsid w:val="005F1CC2"/>
    <w:rsid w:val="006D5DBD"/>
    <w:rsid w:val="007212BC"/>
    <w:rsid w:val="00A4034A"/>
    <w:rsid w:val="00B86823"/>
    <w:rsid w:val="00BC343A"/>
    <w:rsid w:val="00BD65AE"/>
    <w:rsid w:val="00C30BD5"/>
    <w:rsid w:val="00CF54D8"/>
    <w:rsid w:val="00D32437"/>
    <w:rsid w:val="00D63168"/>
    <w:rsid w:val="00DA316F"/>
    <w:rsid w:val="00E30DDE"/>
    <w:rsid w:val="00EF5ACE"/>
    <w:rsid w:val="00F257E6"/>
    <w:rsid w:val="00F54025"/>
    <w:rsid w:val="00FE72BE"/>
    <w:rsid w:val="010A568B"/>
    <w:rsid w:val="31DC7457"/>
    <w:rsid w:val="3B0C614A"/>
    <w:rsid w:val="46612839"/>
    <w:rsid w:val="4A250FE8"/>
    <w:rsid w:val="4ABB4E2A"/>
    <w:rsid w:val="50BF38CD"/>
    <w:rsid w:val="537B42A6"/>
    <w:rsid w:val="5B943787"/>
    <w:rsid w:val="5CB91A85"/>
    <w:rsid w:val="63DE72EF"/>
    <w:rsid w:val="64D60E80"/>
    <w:rsid w:val="65315EDF"/>
    <w:rsid w:val="69303FBE"/>
    <w:rsid w:val="6C3D7FCA"/>
    <w:rsid w:val="6F3B72CC"/>
    <w:rsid w:val="70906589"/>
    <w:rsid w:val="7BCC6ACA"/>
    <w:rsid w:val="7DCE47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qFormat/>
    <w:uiPriority w:val="0"/>
    <w:pPr>
      <w:tabs>
        <w:tab w:val="center" w:leader="hyphen" w:pos="4153"/>
        <w:tab w:val="right" w:pos="8306"/>
      </w:tabs>
      <w:snapToGrid w:val="0"/>
      <w:jc w:val="right"/>
    </w:pPr>
    <w:rPr>
      <w:sz w:val="2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adjustRightInd w:val="0"/>
      <w:snapToGrid w:val="0"/>
      <w:ind w:firstLine="576" w:firstLineChars="200"/>
    </w:pPr>
    <w:rPr>
      <w:sz w:val="18"/>
      <w:szCs w:val="32"/>
    </w:rPr>
  </w:style>
  <w:style w:type="character" w:styleId="7">
    <w:name w:val="page number"/>
    <w:basedOn w:val="6"/>
    <w:qFormat/>
    <w:uiPriority w:val="0"/>
    <w:rPr>
      <w:rFonts w:ascii="Times New Roman" w:hAnsi="Times New Roman" w:eastAsia="仿宋_GB2312"/>
      <w:sz w:val="28"/>
      <w:lang w:eastAsia="zh-CN"/>
    </w:rPr>
  </w:style>
  <w:style w:type="character" w:customStyle="1" w:styleId="8">
    <w:name w:val="批注框文本 Char"/>
    <w:basedOn w:val="6"/>
    <w:link w:val="2"/>
    <w:qFormat/>
    <w:uiPriority w:val="0"/>
    <w:rPr>
      <w:rFonts w:eastAsia="仿宋_GB2312"/>
      <w:kern w:val="2"/>
      <w:sz w:val="18"/>
      <w:szCs w:val="18"/>
    </w:rPr>
  </w:style>
  <w:style w:type="paragraph" w:styleId="9">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1026"/>
    <customShpInfo spid="_x0000_s1027"/>
    <customShpInfo spid="_x0000_s1028"/>
    <customShpInfo spid="_x0000_s1029"/>
    <customShpInfo spid="_x0000_s1030"/>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185</Words>
  <Characters>1055</Characters>
  <Lines>8</Lines>
  <Paragraphs>2</Paragraphs>
  <TotalTime>1</TotalTime>
  <ScaleCrop>false</ScaleCrop>
  <LinksUpToDate>false</LinksUpToDate>
  <CharactersWithSpaces>1238</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2020-07-01T07:52:00Z</dcterms:created>
  <dc:creator>袁文伟</dc:creator>
  <cp:lastModifiedBy>古月芸凡</cp:lastModifiedBy>
  <cp:lastPrinted>2020-06-23T06:29:00Z</cp:lastPrinted>
  <dcterms:modified xsi:type="dcterms:W3CDTF">2020-07-03T02:14:22Z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